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E6" w:rsidRDefault="00A3770D">
      <w:pPr>
        <w:spacing w:after="24" w:line="259" w:lineRule="auto"/>
        <w:ind w:left="60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1352E6" w:rsidRDefault="00A3770D">
      <w:pPr>
        <w:spacing w:after="27" w:line="259" w:lineRule="auto"/>
        <w:ind w:right="58"/>
        <w:jc w:val="center"/>
      </w:pPr>
      <w:r>
        <w:rPr>
          <w:b/>
        </w:rPr>
        <w:t xml:space="preserve">ПРОТОКОЛ № 17 </w:t>
      </w:r>
    </w:p>
    <w:p w:rsidR="001352E6" w:rsidRDefault="00A3770D">
      <w:pPr>
        <w:spacing w:after="27" w:line="259" w:lineRule="auto"/>
        <w:ind w:right="63"/>
        <w:jc w:val="center"/>
      </w:pPr>
      <w:r>
        <w:rPr>
          <w:b/>
        </w:rPr>
        <w:t xml:space="preserve">Годового общего собрания Некоммерческого партнерства </w:t>
      </w:r>
    </w:p>
    <w:p w:rsidR="001352E6" w:rsidRDefault="00A3770D">
      <w:pPr>
        <w:spacing w:after="26" w:line="259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1352E6" w:rsidRDefault="00A3770D">
      <w:pPr>
        <w:spacing w:after="0" w:line="259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1352E6" w:rsidRDefault="00A3770D">
      <w:pPr>
        <w:spacing w:after="26" w:line="259" w:lineRule="auto"/>
        <w:ind w:left="0" w:firstLine="0"/>
        <w:jc w:val="righ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right="59" w:firstLine="0"/>
        <w:jc w:val="right"/>
      </w:pPr>
      <w:r>
        <w:rPr>
          <w:b/>
        </w:rPr>
        <w:t xml:space="preserve">«26» марта 2010 года </w:t>
      </w:r>
    </w:p>
    <w:p w:rsidR="001352E6" w:rsidRDefault="00A3770D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Основанием созыва Общего собрания </w:t>
      </w:r>
      <w:r>
        <w:t xml:space="preserve">– </w:t>
      </w:r>
      <w:r>
        <w:t xml:space="preserve">решение Совета некоммерческого партнерства </w:t>
      </w:r>
    </w:p>
    <w:p w:rsidR="001352E6" w:rsidRDefault="00A3770D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1352E6" w:rsidRDefault="00A3770D">
      <w:pPr>
        <w:ind w:left="-5" w:right="54"/>
      </w:pPr>
      <w:r>
        <w:t xml:space="preserve">«Мособлстройкомплекс»  (Протокол № 37 от 25 февраля 2010 года); </w:t>
      </w:r>
    </w:p>
    <w:p w:rsidR="001352E6" w:rsidRDefault="00A3770D">
      <w:pPr>
        <w:spacing w:after="24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>Место проведения:</w:t>
      </w:r>
      <w:r>
        <w:t xml:space="preserve"> </w:t>
      </w:r>
      <w:r>
        <w:t xml:space="preserve">г. Москва, ул. Профсоюзная, дом 65 (здание Учреждения Российской Академии наук Института проблем управления им. В.А.  Трапезникова РАН) </w:t>
      </w:r>
    </w:p>
    <w:p w:rsidR="001352E6" w:rsidRDefault="00A3770D">
      <w:pPr>
        <w:spacing w:after="23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Для участия в Общем собрании зарегистрировались и получили для голосования  385 членов некоммерческого партнерства «С</w:t>
      </w:r>
      <w:r>
        <w:t xml:space="preserve">аморегулируемая организация «Союз строителей Московской области «Мособлстройкомплекс» (далее –Партнерство) согласно приложения </w:t>
      </w:r>
    </w:p>
    <w:p w:rsidR="001352E6" w:rsidRDefault="00A3770D">
      <w:pPr>
        <w:ind w:left="-5" w:right="54"/>
      </w:pPr>
      <w:r>
        <w:t xml:space="preserve">№ 1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На Общем собрании присутствовали без права голосования: </w:t>
      </w:r>
    </w:p>
    <w:p w:rsidR="001352E6" w:rsidRDefault="00A3770D">
      <w:pPr>
        <w:ind w:left="-5" w:right="54"/>
      </w:pPr>
      <w:r>
        <w:t>Перепелица Павел Степанович – Министр строительства Правительс</w:t>
      </w:r>
      <w:r>
        <w:t xml:space="preserve">тва Московской области  </w:t>
      </w:r>
    </w:p>
    <w:p w:rsidR="001352E6" w:rsidRDefault="00A3770D">
      <w:pPr>
        <w:ind w:left="-5" w:right="54"/>
      </w:pPr>
      <w:r>
        <w:t xml:space="preserve">Матюнина Инна Александровна – Генеральный директор некоммерческого партнерства </w:t>
      </w:r>
    </w:p>
    <w:p w:rsidR="001352E6" w:rsidRDefault="00A3770D">
      <w:pPr>
        <w:ind w:left="-5" w:right="54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1352E6" w:rsidRDefault="00A3770D">
      <w:pPr>
        <w:ind w:left="-5" w:right="54"/>
      </w:pPr>
      <w:r>
        <w:t>Лебедев Сергей Аркадьевич – Председатель правления Неком</w:t>
      </w:r>
      <w:r>
        <w:t xml:space="preserve">мерческой организации Общества взаимного страхования «Взаимопомощь и страхование»; </w:t>
      </w:r>
    </w:p>
    <w:p w:rsidR="001352E6" w:rsidRDefault="00A3770D">
      <w:pPr>
        <w:ind w:left="-5" w:right="54"/>
      </w:pPr>
      <w:r>
        <w:t xml:space="preserve">Трепалюк Владимир Васильевич – Заместитель генерального директора некоммерческого партнерства «Саморегулируемая организация «Союз строителей Московской области </w:t>
      </w:r>
    </w:p>
    <w:p w:rsidR="001352E6" w:rsidRDefault="00A3770D">
      <w:pPr>
        <w:ind w:left="-5" w:right="54"/>
      </w:pPr>
      <w:r>
        <w:t>«Мособлстро</w:t>
      </w:r>
      <w:r>
        <w:t xml:space="preserve">йкомплекс»;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ОТКРЫТИЕ ОБЩЕГО СОБРАНИЯ: </w:t>
      </w:r>
    </w:p>
    <w:p w:rsidR="001352E6" w:rsidRDefault="00A3770D">
      <w:pPr>
        <w:ind w:left="-5" w:right="54"/>
      </w:pPr>
      <w:r>
        <w:rPr>
          <w:b/>
        </w:rPr>
        <w:t xml:space="preserve">СЛУШАЛИ: </w:t>
      </w:r>
      <w:r>
        <w:t xml:space="preserve">Генерального директора НП «СРО «Мособлстройкомплекс» - </w:t>
      </w:r>
      <w:r>
        <w:t xml:space="preserve">Матюнину Инну Александровну, которая сообщила, что из 569 членов Партнерства в Общем собрании принимают участие  385 членов Партнерства. Общее собрание правомочно, т.к. в нем принимает участие  более половины членов Партнерства. </w:t>
      </w:r>
      <w:r>
        <w:rPr>
          <w:b/>
        </w:rPr>
        <w:t>Общее собрание считается от</w:t>
      </w:r>
      <w:r>
        <w:rPr>
          <w:b/>
        </w:rPr>
        <w:t xml:space="preserve">крытым. 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О ПОВЕСТКЕ ДНЯ ОБЩЕГО СОБРАНИЯ. </w:t>
      </w:r>
    </w:p>
    <w:p w:rsidR="001352E6" w:rsidRDefault="00A3770D">
      <w:pPr>
        <w:ind w:left="-5" w:right="54"/>
      </w:pPr>
      <w:r>
        <w:rPr>
          <w:b/>
        </w:rPr>
        <w:lastRenderedPageBreak/>
        <w:t xml:space="preserve">СЛУШАЛИ: </w:t>
      </w:r>
      <w:r>
        <w:t xml:space="preserve">Генерального директора НП «СРО «Мособлстройкомплекс» - Матюнину Инну Александровну, которая огласила Повестку дня из 17-ти вопросов. </w:t>
      </w:r>
      <w:r>
        <w:rPr>
          <w:b/>
        </w:rPr>
        <w:t xml:space="preserve">РЕШИЛИ: </w:t>
      </w:r>
      <w:r>
        <w:t>утвердить повестку дня Общего собрания из 17-ти вопросов.</w:t>
      </w:r>
      <w:r>
        <w:t xml:space="preserve"> </w:t>
      </w:r>
    </w:p>
    <w:p w:rsidR="001352E6" w:rsidRDefault="00A3770D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1352E6" w:rsidRDefault="00A3770D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right="59"/>
        <w:jc w:val="center"/>
      </w:pPr>
      <w:r>
        <w:rPr>
          <w:b/>
        </w:rPr>
        <w:t xml:space="preserve">ПОВЕСТКА ДНЯ </w:t>
      </w:r>
    </w:p>
    <w:p w:rsidR="001352E6" w:rsidRDefault="00A3770D">
      <w:pPr>
        <w:spacing w:after="3" w:line="271" w:lineRule="auto"/>
        <w:ind w:left="425"/>
        <w:jc w:val="left"/>
      </w:pPr>
      <w:r>
        <w:rPr>
          <w:b/>
        </w:rPr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 выборах секретаря и председателя Общего собрания некоммерческого партнерства «Саморегулиру</w:t>
      </w:r>
      <w:r>
        <w:t xml:space="preserve">емая организация «Союз строителей Московской области «Мособлстройкомплекс»;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Об утверждении регламента Общего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Об утверждении отчета Совета некоммерческого партнерства «Саморегулируемая организация «Союз стр</w:t>
      </w:r>
      <w:r>
        <w:t xml:space="preserve">оителей Московской области «Мособлстройкомплекс» за 2009 год;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Об утверждении отчета Генерального директора некоммерческого партнерства «Саморегулируемая организация «Союз строителей Московской области «Мособлстройкомплекс» за 2009 год;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Об утверждении отч</w:t>
      </w:r>
      <w:r>
        <w:t xml:space="preserve">ета Ревизионной комиссии некоммерческого партнерства «Саморегулируемая организация «Союз строителей Московской области «Мособлстройкомплекс» за 2009 год;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 выборах членов Совета некоммерческого партнерства «Саморегулируемая организация «Союз строителей Мо</w:t>
      </w:r>
      <w:r>
        <w:t xml:space="preserve">сковской области «Мособлстройкомплекс»;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О выборах членов Ревизионной комиссии некоммерческого партнерства «Саморегулируемая организация «Союз строителей Московской области «Мособлстройкомплекс»;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 реализации Постановления Правительства РФ от 03 февраля 2</w:t>
      </w:r>
      <w:r>
        <w:t>010 года № 48 «О минимально необходимых требованиях к выдаче саморегулируемыми организациями свидетельств о допуске к работам на особо  опасных, технически сложных и уникальных объектах капитального строительства, оказывающим влияние на безопасность указан</w:t>
      </w:r>
      <w:r>
        <w:t xml:space="preserve">ных объектов» в части утверждения требований к выдаче Свидетельств о допуске к работам, связанным со строительством, реконструкцией, капитальным ремонт особо опасных, технически сложных и уникальных объектов капитального строительства.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Об утверждении Треб</w:t>
      </w:r>
      <w:r>
        <w:t>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объектов капитальног</w:t>
      </w:r>
      <w:r>
        <w:t xml:space="preserve">о строительства в новой редакции.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lastRenderedPageBreak/>
        <w:t>О реализации Приказа Министерства регионального развития РФ  № 624 от 30.12.2009 года в части изменения сферы деятельности некоммерческого партнерства «Саморегулируемая организация «Союз строителей Московской области «Мос</w:t>
      </w:r>
      <w:r>
        <w:t xml:space="preserve">облстройкомплекс»;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Об утверждении Правил саморегулирования НП МОСК-1.2-2010 «Требования к страхованию членами некоммерческого партнерства  «Саморегулируемая организация «Союз строителей Московской области «Мособлстройкомплекс» гражданской ответственности,</w:t>
      </w:r>
      <w:r>
        <w:t xml:space="preserve">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 в новой редакции;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>Об утверждении сметы Некоммерческого партнерства «Саморегулируемая организаци</w:t>
      </w:r>
      <w:r>
        <w:t xml:space="preserve">я «Союз строителей Московской области «Мособлстройкомплекс»  на 2010 год.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Об утверждении Положения о  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 и </w:t>
      </w:r>
      <w:r>
        <w:t xml:space="preserve"> порядке их уплаты» в новой редакции. </w:t>
      </w:r>
    </w:p>
    <w:p w:rsidR="001352E6" w:rsidRDefault="00A3770D">
      <w:pPr>
        <w:numPr>
          <w:ilvl w:val="0"/>
          <w:numId w:val="1"/>
        </w:numPr>
        <w:spacing w:after="0" w:line="259" w:lineRule="auto"/>
        <w:ind w:right="54" w:hanging="410"/>
      </w:pPr>
      <w:r>
        <w:t xml:space="preserve">О филиалах Некоммерческого партнерства «Саморегулируемая организация </w:t>
      </w:r>
    </w:p>
    <w:p w:rsidR="001352E6" w:rsidRDefault="00A3770D">
      <w:pPr>
        <w:ind w:left="723" w:right="54"/>
      </w:pPr>
      <w:r>
        <w:t xml:space="preserve">«Союз строителей Московской области «Мособлстройкомплекс» ; </w:t>
      </w:r>
    </w:p>
    <w:p w:rsidR="001352E6" w:rsidRDefault="00A3770D">
      <w:pPr>
        <w:numPr>
          <w:ilvl w:val="0"/>
          <w:numId w:val="1"/>
        </w:numPr>
        <w:ind w:right="54" w:hanging="410"/>
      </w:pPr>
      <w:r>
        <w:t xml:space="preserve">Разное: </w:t>
      </w:r>
    </w:p>
    <w:p w:rsidR="001352E6" w:rsidRDefault="00A3770D">
      <w:pPr>
        <w:numPr>
          <w:ilvl w:val="1"/>
          <w:numId w:val="1"/>
        </w:numPr>
        <w:ind w:right="54" w:hanging="763"/>
      </w:pPr>
      <w:r>
        <w:t>О выборе делегатов для участия во II Всероссийском съезде саморегулируемых ор</w:t>
      </w:r>
      <w:r>
        <w:t xml:space="preserve">ганизаций, основанных на членстве лиц, осуществляющих строительство, который состоится 15 апреля 2010 года;  </w:t>
      </w:r>
    </w:p>
    <w:p w:rsidR="001352E6" w:rsidRDefault="00A3770D">
      <w:pPr>
        <w:numPr>
          <w:ilvl w:val="1"/>
          <w:numId w:val="1"/>
        </w:numPr>
        <w:ind w:right="54" w:hanging="763"/>
      </w:pPr>
      <w:r>
        <w:t xml:space="preserve">Об участии в выставке «Строительная неделя Московской области -2010»; </w:t>
      </w:r>
    </w:p>
    <w:p w:rsidR="001352E6" w:rsidRDefault="00A3770D">
      <w:pPr>
        <w:numPr>
          <w:ilvl w:val="1"/>
          <w:numId w:val="1"/>
        </w:numPr>
        <w:ind w:right="54" w:hanging="763"/>
      </w:pPr>
      <w:r>
        <w:t>Об организации  и проведении Конкурса профессионального мастерства  «Мастер</w:t>
      </w:r>
      <w:r>
        <w:t xml:space="preserve">-строитель-2010» среди членов НП «СРО «Мособлстройкомплекс» ; </w:t>
      </w:r>
    </w:p>
    <w:p w:rsidR="001352E6" w:rsidRDefault="00A3770D">
      <w:pPr>
        <w:numPr>
          <w:ilvl w:val="1"/>
          <w:numId w:val="1"/>
        </w:numPr>
        <w:ind w:right="54" w:hanging="763"/>
      </w:pPr>
      <w:r>
        <w:t xml:space="preserve">Благотворительная помощь: финансирование подготовки и участия спортивных команд, спортивных сборных команд Московской области и отдельных спортсменов в спортивных мероприятиях по регби; </w:t>
      </w:r>
    </w:p>
    <w:p w:rsidR="001352E6" w:rsidRDefault="00A3770D">
      <w:pPr>
        <w:numPr>
          <w:ilvl w:val="1"/>
          <w:numId w:val="1"/>
        </w:numPr>
        <w:ind w:right="54" w:hanging="763"/>
      </w:pPr>
      <w:r>
        <w:t>О неко</w:t>
      </w:r>
      <w:r>
        <w:t xml:space="preserve">ммерческом страховании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</w:t>
      </w:r>
    </w:p>
    <w:p w:rsidR="001352E6" w:rsidRDefault="00A3770D">
      <w:pPr>
        <w:ind w:left="-5" w:right="314"/>
      </w:pPr>
      <w:r>
        <w:t xml:space="preserve">Голосовали: «за» 385 голосов, «против» -  0 </w:t>
      </w:r>
      <w:r>
        <w:t xml:space="preserve">голосов , «воздержался 0 голосов 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:rsidR="001352E6" w:rsidRDefault="00A3770D">
      <w:pPr>
        <w:spacing w:after="200"/>
        <w:ind w:left="-5" w:right="54"/>
      </w:pPr>
      <w:r>
        <w:rPr>
          <w:b/>
        </w:rPr>
        <w:t xml:space="preserve">ПО ПЕРВОМУ ВОПРОСУ ПОВЕСТКИ ДНЯ: </w:t>
      </w:r>
      <w:r>
        <w:t xml:space="preserve"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ind w:left="-5" w:right="54"/>
      </w:pPr>
      <w:r>
        <w:t>СЛУШАЛИ: Матюнину Инну Александровну, которая  предложила для ведения общего собрания ч</w:t>
      </w:r>
      <w:r>
        <w:t xml:space="preserve">ленов Партнерства избрать председательствующим Кривошеина Владимира Николаевича    – Председатель совета директоров ООО «ДСМУ-ИнженерГарант» и секретарем собрания Останина Александра Юрьевича – Генеральный директор ООО «СБ Базис» </w:t>
      </w:r>
    </w:p>
    <w:p w:rsidR="001352E6" w:rsidRDefault="00A3770D">
      <w:pPr>
        <w:ind w:left="-5" w:right="54"/>
      </w:pPr>
      <w:r>
        <w:t>Иных предложений не посту</w:t>
      </w:r>
      <w:r>
        <w:t xml:space="preserve">пило. </w:t>
      </w:r>
    </w:p>
    <w:p w:rsidR="001352E6" w:rsidRDefault="00A3770D">
      <w:pPr>
        <w:ind w:left="-5" w:right="54"/>
      </w:pPr>
      <w:r>
        <w:lastRenderedPageBreak/>
        <w:t xml:space="preserve">РЕШИЛИ: Избрать председательствующим Кривошеина Владимира Николаевича – </w:t>
      </w:r>
    </w:p>
    <w:p w:rsidR="001352E6" w:rsidRDefault="00A3770D">
      <w:pPr>
        <w:ind w:left="-5" w:right="54"/>
      </w:pPr>
      <w:r>
        <w:t xml:space="preserve">Председатель совета директоров ООО «ДСМУ-ИнженерГарант» и секретарем собрания Останина Александра Юрьевича – Генеральный директор ООО «СБ Базис» Голосовали: «за» 385  голосов, </w:t>
      </w:r>
      <w:r>
        <w:t xml:space="preserve">«против» - 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ВТОРОМУ ВОПРОСУ ПОВЕСТКИ ДНЯ: </w:t>
      </w:r>
      <w:r>
        <w:t>Об утверждении регламента Общего собрания некоммерческого партнерства «Саморегулируемая организация «Союз строителей Московской области «</w:t>
      </w:r>
      <w:r>
        <w:t xml:space="preserve">Мособлстройкомплекс».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 xml:space="preserve">СЛУШАЛИ: Кривошеева Владимира Николаевича, который доложил проект регламента Общего собрания 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ind w:left="-5" w:right="54"/>
      </w:pPr>
      <w:r>
        <w:t>РЕШИЛИ: утвердить р</w:t>
      </w:r>
      <w:r>
        <w:t xml:space="preserve">егламент Общего собрания  некоммерческого партнерства </w:t>
      </w:r>
    </w:p>
    <w:p w:rsidR="001352E6" w:rsidRDefault="00A3770D">
      <w:pPr>
        <w:ind w:left="-5" w:right="54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 (Приложение № 2). </w:t>
      </w:r>
    </w:p>
    <w:p w:rsidR="001352E6" w:rsidRDefault="00A3770D">
      <w:pPr>
        <w:ind w:left="-5" w:right="54"/>
      </w:pPr>
      <w:r>
        <w:t xml:space="preserve">Голосовали: «за»  385 голосов, «против» - 0 голосов , «воздержался»- 0 голосов.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Решение </w:t>
      </w:r>
      <w:r>
        <w:rPr>
          <w:b/>
        </w:rPr>
        <w:t xml:space="preserve">принято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ТРЕТЬЕМУ ВОПРОСУ ПОВЕСТКИ ДНЯ: </w:t>
      </w: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spacing w:after="23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Александровну</w:t>
      </w:r>
      <w:r>
        <w:t xml:space="preserve">, которая предложила  в состав счетной комиссии Общего собрания избрать  следующих лиц: 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754" w:type="dxa"/>
        <w:tblInd w:w="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944"/>
        <w:gridCol w:w="3332"/>
      </w:tblGrid>
      <w:tr w:rsidR="001352E6">
        <w:trPr>
          <w:trHeight w:val="8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1" w:line="259" w:lineRule="auto"/>
              <w:ind w:left="0" w:firstLine="0"/>
              <w:jc w:val="left"/>
            </w:pPr>
            <w:r>
              <w:t xml:space="preserve">Сорокина Александра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Александровича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right="199" w:firstLine="0"/>
            </w:pPr>
            <w:r>
              <w:t xml:space="preserve">- Генеральный директор  ООО «Экономинвестстрой» </w:t>
            </w:r>
          </w:p>
        </w:tc>
      </w:tr>
      <w:tr w:rsidR="001352E6">
        <w:trPr>
          <w:trHeight w:val="82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1" w:line="259" w:lineRule="auto"/>
              <w:ind w:left="0" w:firstLine="0"/>
              <w:jc w:val="left"/>
            </w:pPr>
            <w:r>
              <w:t xml:space="preserve">Воронецкого Александра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Евгеньевича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firstLine="0"/>
              <w:jc w:val="left"/>
            </w:pPr>
            <w:r>
              <w:t xml:space="preserve">- Генеральный директор </w:t>
            </w:r>
          </w:p>
          <w:p w:rsidR="001352E6" w:rsidRDefault="00A3770D">
            <w:pPr>
              <w:spacing w:after="0" w:line="259" w:lineRule="auto"/>
              <w:ind w:left="0" w:firstLine="0"/>
            </w:pPr>
            <w:r>
              <w:t xml:space="preserve">ООО «Терминал Констракшен» </w:t>
            </w:r>
          </w:p>
        </w:tc>
      </w:tr>
      <w:tr w:rsidR="001352E6">
        <w:trPr>
          <w:trHeight w:val="54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3.  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right="125" w:firstLine="0"/>
              <w:jc w:val="left"/>
            </w:pPr>
            <w:r>
              <w:t xml:space="preserve">Журавскую Людмилу Владимировну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firstLine="0"/>
              <w:jc w:val="left"/>
            </w:pPr>
            <w:r>
              <w:t xml:space="preserve">- Генеральный директор 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ООО «РСФ Промстрой» </w:t>
            </w:r>
          </w:p>
        </w:tc>
      </w:tr>
    </w:tbl>
    <w:p w:rsidR="001352E6" w:rsidRDefault="00A3770D">
      <w:pPr>
        <w:spacing w:after="22" w:line="259" w:lineRule="auto"/>
        <w:ind w:left="559" w:firstLine="0"/>
        <w:jc w:val="left"/>
      </w:pPr>
      <w:r>
        <w:t xml:space="preserve">  </w:t>
      </w:r>
    </w:p>
    <w:p w:rsidR="001352E6" w:rsidRDefault="00A3770D">
      <w:pPr>
        <w:ind w:left="-5" w:right="54"/>
      </w:pPr>
      <w:r>
        <w:t xml:space="preserve">и предложила голосовать списком. </w:t>
      </w:r>
    </w:p>
    <w:p w:rsidR="001352E6" w:rsidRDefault="00A3770D">
      <w:pPr>
        <w:ind w:left="-5" w:right="54"/>
      </w:pPr>
      <w:r>
        <w:t xml:space="preserve">Самоотводов от кандидатов в члены Счетной комиссии и иных предложений не поступало. </w:t>
      </w:r>
    </w:p>
    <w:p w:rsidR="001352E6" w:rsidRDefault="00A3770D">
      <w:pPr>
        <w:ind w:left="-5" w:right="54"/>
      </w:pPr>
      <w:r>
        <w:t xml:space="preserve">РЕШИЛИ: Избрать в состав Счетной Комиссии Общего собрания следующих лиц: </w:t>
      </w:r>
    </w:p>
    <w:tbl>
      <w:tblPr>
        <w:tblStyle w:val="TableGrid"/>
        <w:tblW w:w="7754" w:type="dxa"/>
        <w:tblInd w:w="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123"/>
        <w:gridCol w:w="4153"/>
      </w:tblGrid>
      <w:tr w:rsidR="001352E6">
        <w:trPr>
          <w:trHeight w:val="8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1" w:line="259" w:lineRule="auto"/>
              <w:ind w:left="0" w:firstLine="0"/>
              <w:jc w:val="left"/>
            </w:pPr>
            <w:r>
              <w:t xml:space="preserve">Сорокина Александра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Александровича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821" w:right="199" w:firstLine="0"/>
              <w:jc w:val="left"/>
            </w:pPr>
            <w:r>
              <w:t xml:space="preserve">- Генеральный директор  ООО «Экономинвестстрой» </w:t>
            </w:r>
          </w:p>
        </w:tc>
      </w:tr>
      <w:tr w:rsidR="001352E6">
        <w:trPr>
          <w:trHeight w:val="82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1" w:line="259" w:lineRule="auto"/>
              <w:ind w:left="0" w:firstLine="0"/>
              <w:jc w:val="left"/>
            </w:pPr>
            <w:r>
              <w:t xml:space="preserve">Воронецкого Александра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Евгеньевича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right="19" w:firstLine="0"/>
              <w:jc w:val="center"/>
            </w:pPr>
            <w:r>
              <w:t xml:space="preserve">- Генеральный директор </w:t>
            </w:r>
          </w:p>
          <w:p w:rsidR="001352E6" w:rsidRDefault="00A3770D">
            <w:pPr>
              <w:spacing w:after="0" w:line="259" w:lineRule="auto"/>
              <w:ind w:left="0" w:right="58" w:firstLine="0"/>
              <w:jc w:val="right"/>
            </w:pPr>
            <w:r>
              <w:t xml:space="preserve">ООО «Терминал Констракшен» </w:t>
            </w:r>
          </w:p>
        </w:tc>
      </w:tr>
      <w:tr w:rsidR="001352E6">
        <w:trPr>
          <w:trHeight w:val="54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 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Журавскую Людмилу Владимировну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right="19" w:firstLine="0"/>
              <w:jc w:val="center"/>
            </w:pPr>
            <w:r>
              <w:t xml:space="preserve">- Генеральный директор  </w:t>
            </w:r>
          </w:p>
          <w:p w:rsidR="001352E6" w:rsidRDefault="00A3770D">
            <w:pPr>
              <w:spacing w:after="0" w:line="259" w:lineRule="auto"/>
              <w:ind w:left="0" w:right="5" w:firstLine="0"/>
              <w:jc w:val="center"/>
            </w:pPr>
            <w:r>
              <w:t xml:space="preserve">ООО «РСФ Промстрой» </w:t>
            </w:r>
          </w:p>
        </w:tc>
      </w:tr>
    </w:tbl>
    <w:p w:rsidR="001352E6" w:rsidRDefault="00A3770D">
      <w:pPr>
        <w:spacing w:after="20" w:line="259" w:lineRule="auto"/>
        <w:ind w:left="559" w:firstLine="0"/>
        <w:jc w:val="left"/>
      </w:pPr>
      <w:r>
        <w:t xml:space="preserve"> 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ЧЕТВЕРТОМУ ВОПРОСУ ПОВЕСТКИ ДНЯ: </w:t>
      </w:r>
      <w:r>
        <w:t xml:space="preserve">Об утверждении отчета Совета некоммерческого партнерства «Саморегулируемая организация «Союз строителей Московской области «Мособлстройкомплекс» за 2009 год. </w:t>
      </w:r>
    </w:p>
    <w:p w:rsidR="001352E6" w:rsidRDefault="00A3770D">
      <w:pPr>
        <w:spacing w:after="23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Кривошеева Владимира Николаевича – Председателя Со</w:t>
      </w:r>
      <w:r>
        <w:t xml:space="preserve">вета Партнерства, который доложил о проделанной Советом некоммерческого партнерства </w:t>
      </w:r>
    </w:p>
    <w:p w:rsidR="001352E6" w:rsidRDefault="00A3770D">
      <w:pPr>
        <w:spacing w:after="20" w:line="260" w:lineRule="auto"/>
        <w:ind w:left="-5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 работе за отчетный период  и предложил утвердить отчет Совета за 2009 год. </w:t>
      </w:r>
    </w:p>
    <w:p w:rsidR="001352E6" w:rsidRDefault="00A3770D">
      <w:pPr>
        <w:ind w:left="-5" w:right="54"/>
      </w:pPr>
      <w:r>
        <w:t>РЕ</w:t>
      </w:r>
      <w:r>
        <w:t xml:space="preserve">ШИЛИ: утвердить отчет Совета некоммерческого партнерства «Саморегулируемая организация «Союз строителей Московской области «Мособлстройкомплекс» за 2009 года (приложение № 3). </w:t>
      </w:r>
    </w:p>
    <w:p w:rsidR="001352E6" w:rsidRDefault="00A3770D">
      <w:pPr>
        <w:ind w:left="-5" w:right="54"/>
      </w:pPr>
      <w:r>
        <w:t>Голосовали: «за» - 385 голосов, «против» - 0 голосов  , «воздержался» - 0 голос</w:t>
      </w:r>
      <w:r>
        <w:t xml:space="preserve">ов  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ПЯТОМУ ВОПРОСУ ПОВЕСТКИ ДНЯ: </w:t>
      </w:r>
      <w:r>
        <w:t xml:space="preserve">Об утверждении отчета Генерального директора некоммерческого партнерства «Саморегулируемая организация «Союз строителей Московской области «Мособлстройкомплекс» за 2009 год.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Александровну – Генерального директора некоммерческого партнерства «Саморегулируемая организация «Союз строителей Московской области «Мособлстройкомплекс», которая доложила присутствующим о проделанной исполнительным органом  некомме</w:t>
      </w:r>
      <w:r>
        <w:t xml:space="preserve">рческого партнерства «Саморегулируемая организация «Союз строителей Московской области «Мособлстройкомплекс» работе в 2009 году. </w:t>
      </w:r>
    </w:p>
    <w:p w:rsidR="001352E6" w:rsidRDefault="00A3770D">
      <w:pPr>
        <w:ind w:left="-5" w:right="54"/>
      </w:pPr>
      <w:r>
        <w:t xml:space="preserve">СЛУШАЛИ: Кривошеева Владимира Николаевича, который предложил утвердить отчет Генерального директора некоммерческого партнерства «Саморегулируемая организация «Союз строителей Московской области «Мособлстройкомплекс» за 2009 год. </w:t>
      </w:r>
    </w:p>
    <w:p w:rsidR="001352E6" w:rsidRDefault="00A3770D">
      <w:pPr>
        <w:ind w:left="-5" w:right="54"/>
      </w:pPr>
      <w:r>
        <w:t>РЕШИЛИ: Утвердить отчет Ге</w:t>
      </w:r>
      <w:r>
        <w:t xml:space="preserve">нерального директора некоммерческого партнерства </w:t>
      </w:r>
    </w:p>
    <w:p w:rsidR="001352E6" w:rsidRDefault="00A3770D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1352E6" w:rsidRDefault="00A3770D">
      <w:pPr>
        <w:ind w:left="-5" w:right="54"/>
      </w:pPr>
      <w:r>
        <w:t xml:space="preserve">«Мособлстройкомплекс» за 2009 год (Приложение № 4).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ШЕСТОМУ ВОПРОСУ ПОВЕСТКИ ДНЯ: </w:t>
      </w:r>
      <w:r>
        <w:t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 за 2009 год.</w:t>
      </w:r>
      <w:r>
        <w:rPr>
          <w:b/>
        </w:rPr>
        <w:t xml:space="preserve"> </w:t>
      </w:r>
    </w:p>
    <w:p w:rsidR="001352E6" w:rsidRDefault="00A3770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lastRenderedPageBreak/>
        <w:t>СЛУШАЛИ: Мамед</w:t>
      </w:r>
      <w:r>
        <w:t xml:space="preserve">ова Надир Худан Оглы – члена ревизионной комиссии НП «СРО «Мособлстройкомплекс», который доложил присутствующим о  результатах проведенной проверки  финансово-хозяйственной деятельности Партнерства за 2009 году. </w:t>
      </w:r>
    </w:p>
    <w:p w:rsidR="001352E6" w:rsidRDefault="00A3770D">
      <w:pPr>
        <w:ind w:left="-5" w:right="54"/>
      </w:pPr>
      <w:r>
        <w:t xml:space="preserve">СЛУШАЛИ: Кривошеева Владимира Николаевича, </w:t>
      </w:r>
      <w:r>
        <w:t xml:space="preserve">который предложил утвердить отчет </w:t>
      </w:r>
    </w:p>
    <w:p w:rsidR="001352E6" w:rsidRDefault="00A3770D">
      <w:pPr>
        <w:ind w:left="-5" w:right="54"/>
      </w:pPr>
      <w:r>
        <w:t xml:space="preserve">Ревизионной комиссии некоммерческого партнерства «Саморегулируемая организация «Союз строителей Московской области «Мособлстройкомплекс» за 2009 год. </w:t>
      </w:r>
    </w:p>
    <w:p w:rsidR="001352E6" w:rsidRDefault="00A3770D">
      <w:pPr>
        <w:ind w:left="-5" w:right="54"/>
      </w:pPr>
      <w:r>
        <w:t>РЕШИЛИ: утвердить отчет Ревизионной комиссии некоммерческого партнерст</w:t>
      </w:r>
      <w:r>
        <w:t xml:space="preserve">ва «Саморегулируемая организация «Союз строителей Московской области </w:t>
      </w:r>
    </w:p>
    <w:p w:rsidR="001352E6" w:rsidRDefault="00A3770D">
      <w:pPr>
        <w:ind w:left="-5" w:right="54"/>
      </w:pPr>
      <w:r>
        <w:t xml:space="preserve">«Мособлстройкомплекс» за 2009 год.  (Приложение № 5).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>ПО СЕДЬМОМУ ВОП</w:t>
      </w:r>
      <w:r>
        <w:rPr>
          <w:b/>
        </w:rPr>
        <w:t xml:space="preserve">РОСУ ПОВЕСТКИ ДНЯ: </w:t>
      </w:r>
      <w:r>
        <w:t xml:space="preserve">О выборах членов Совета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ind w:left="-5" w:right="54"/>
      </w:pPr>
      <w:r>
        <w:t xml:space="preserve">СЛУШАЛИ: Матюнину Инну Александровну, которая доложила о том, что  в соответствии со ст. 55.10 </w:t>
      </w:r>
      <w:r>
        <w:t>Федерального закона РФ №148-ФЗ от 22.07.2008 года члены Совета (постоянно действующего коллегиального органа) избираются на Общем Собрании Партнерства тайным голосованием. Тайное голосование проводится с использованием бюллетеней, и определение его результ</w:t>
      </w:r>
      <w:r>
        <w:t xml:space="preserve">атов осуществляются Счетной комиссией. </w:t>
      </w:r>
    </w:p>
    <w:p w:rsidR="001352E6" w:rsidRDefault="00A3770D">
      <w:pPr>
        <w:ind w:left="-5" w:right="54"/>
      </w:pPr>
      <w:r>
        <w:t xml:space="preserve"> Каждому члену Партнерства выдается один бюллетень для тайного голосования. Бюллетень для тайного голосования опускается в специальный ящик.  </w:t>
      </w:r>
    </w:p>
    <w:p w:rsidR="001352E6" w:rsidRDefault="00A3770D">
      <w:pPr>
        <w:ind w:left="-5" w:right="54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1352E6" w:rsidRDefault="00A3770D">
      <w:pPr>
        <w:ind w:left="-5" w:right="54"/>
      </w:pPr>
      <w:r>
        <w:t xml:space="preserve">СЛУШАЛИ: Председателя счетной комиссии НП «СРО «Мособлстройкомплекс» Сорокина Александра Александровича о результатах тайного голосования. </w:t>
      </w:r>
    </w:p>
    <w:p w:rsidR="001352E6" w:rsidRDefault="00A3770D">
      <w:pPr>
        <w:ind w:left="-5" w:right="54"/>
      </w:pPr>
      <w:r>
        <w:t>СЛУ</w:t>
      </w:r>
      <w:r>
        <w:t xml:space="preserve">ШАЛИ: Кривошеева Владимира Николаевича, который огласил избранные кандидатуры в Совет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ind w:left="-5" w:right="54"/>
      </w:pPr>
      <w:r>
        <w:t xml:space="preserve">РЕЗУЛЬТАТЫ ТАЙНОГО ГОЛОСОВАНИЯ: </w:t>
      </w:r>
    </w:p>
    <w:p w:rsidR="001352E6" w:rsidRDefault="00A3770D">
      <w:pPr>
        <w:tabs>
          <w:tab w:val="center" w:pos="1793"/>
          <w:tab w:val="center" w:pos="3422"/>
          <w:tab w:val="center" w:pos="4522"/>
          <w:tab w:val="center" w:pos="5259"/>
          <w:tab w:val="center" w:pos="6831"/>
          <w:tab w:val="right" w:pos="9417"/>
        </w:tabs>
        <w:ind w:left="-15" w:firstLine="0"/>
        <w:jc w:val="left"/>
      </w:pPr>
      <w:r>
        <w:t xml:space="preserve">Избрать </w:t>
      </w:r>
      <w:r>
        <w:tab/>
        <w:t xml:space="preserve">следующие </w:t>
      </w:r>
      <w:r>
        <w:tab/>
        <w:t xml:space="preserve">кандидатуры </w:t>
      </w:r>
      <w:r>
        <w:tab/>
        <w:t xml:space="preserve">в </w:t>
      </w:r>
      <w:r>
        <w:tab/>
        <w:t xml:space="preserve">Совет </w:t>
      </w:r>
      <w:r>
        <w:tab/>
        <w:t xml:space="preserve">некоммерческого </w:t>
      </w:r>
      <w:r>
        <w:tab/>
        <w:t xml:space="preserve">партнерства </w:t>
      </w:r>
    </w:p>
    <w:p w:rsidR="001352E6" w:rsidRDefault="00A3770D">
      <w:pPr>
        <w:ind w:left="-5" w:right="54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«Мособлстройкомплекс»: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Кривошеев Владимир Николаевич </w:t>
      </w:r>
      <w:r>
        <w:tab/>
        <w:t xml:space="preserve">Председатель Совета директоров  </w:t>
      </w:r>
    </w:p>
    <w:p w:rsidR="001352E6" w:rsidRDefault="00A3770D">
      <w:pPr>
        <w:tabs>
          <w:tab w:val="center" w:pos="2744"/>
          <w:tab w:val="center" w:pos="70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ООО «ДСМУ-ИнженерГарант»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>Болкунов Сер</w:t>
      </w:r>
      <w:r>
        <w:t xml:space="preserve">гей Николаевич </w:t>
      </w:r>
      <w:r>
        <w:tab/>
        <w:t xml:space="preserve">Генеральный директор  </w:t>
      </w:r>
    </w:p>
    <w:p w:rsidR="001352E6" w:rsidRDefault="00A3770D">
      <w:pPr>
        <w:spacing w:after="0" w:line="259" w:lineRule="auto"/>
        <w:ind w:right="771"/>
        <w:jc w:val="right"/>
      </w:pPr>
      <w:r>
        <w:t xml:space="preserve">ЗАО «Строительная компания </w:t>
      </w:r>
    </w:p>
    <w:p w:rsidR="001352E6" w:rsidRDefault="00A3770D">
      <w:pPr>
        <w:ind w:left="6520" w:right="54"/>
      </w:pPr>
      <w:r>
        <w:t xml:space="preserve">«Развитие»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Смоленцев Алексей Александрович </w:t>
      </w:r>
      <w:r>
        <w:tab/>
        <w:t xml:space="preserve">Генеральный директор  </w:t>
      </w:r>
    </w:p>
    <w:p w:rsidR="001352E6" w:rsidRDefault="00A3770D">
      <w:pPr>
        <w:tabs>
          <w:tab w:val="center" w:pos="2744"/>
          <w:tab w:val="center" w:pos="70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ЗАО «Домостроитель»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Воротнин Юрий Иванович </w:t>
      </w:r>
      <w:r>
        <w:tab/>
        <w:t xml:space="preserve">Генеральный директор </w:t>
      </w:r>
    </w:p>
    <w:p w:rsidR="001352E6" w:rsidRDefault="00A3770D">
      <w:pPr>
        <w:tabs>
          <w:tab w:val="center" w:pos="2744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ОАО «Проектно-строительное </w:t>
      </w:r>
    </w:p>
    <w:p w:rsidR="001352E6" w:rsidRDefault="00A3770D">
      <w:pPr>
        <w:ind w:left="6083" w:right="54"/>
      </w:pPr>
      <w:r>
        <w:t xml:space="preserve">объединение № 13»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Нопин Александр Александрович </w:t>
      </w:r>
      <w:r>
        <w:tab/>
        <w:t xml:space="preserve">Генеральный директор  </w:t>
      </w:r>
    </w:p>
    <w:p w:rsidR="001352E6" w:rsidRDefault="00A3770D">
      <w:pPr>
        <w:spacing w:after="0" w:line="259" w:lineRule="auto"/>
        <w:ind w:right="1237"/>
        <w:jc w:val="right"/>
      </w:pPr>
      <w:r>
        <w:t xml:space="preserve">ООО «Мортон-РСО»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Шокуров Владимир Викторович </w:t>
      </w:r>
      <w:r>
        <w:tab/>
        <w:t xml:space="preserve"> Генеральный директор  </w:t>
      </w:r>
    </w:p>
    <w:p w:rsidR="001352E6" w:rsidRDefault="00A3770D">
      <w:pPr>
        <w:tabs>
          <w:tab w:val="center" w:pos="274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ЗАО «Мособлстройтрест № 11»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Рагимов Ализаман Сабир Оглы </w:t>
      </w:r>
      <w:r>
        <w:tab/>
        <w:t xml:space="preserve">Генеральный директор  </w:t>
      </w:r>
    </w:p>
    <w:p w:rsidR="001352E6" w:rsidRDefault="00A3770D">
      <w:pPr>
        <w:tabs>
          <w:tab w:val="center" w:pos="2744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ООО ПКФ «Гюнай»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Кондрашин Вячеслав Иосифович </w:t>
      </w:r>
      <w:r>
        <w:tab/>
        <w:t xml:space="preserve">Председатель правления  </w:t>
      </w:r>
    </w:p>
    <w:p w:rsidR="001352E6" w:rsidRDefault="00A3770D">
      <w:pPr>
        <w:spacing w:after="5" w:line="269" w:lineRule="auto"/>
        <w:ind w:left="4685"/>
        <w:jc w:val="center"/>
      </w:pPr>
      <w:r>
        <w:t xml:space="preserve">ООО «Экспериментальное художественно-производственное объединение «Вель»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Кривошеин Сергей Викторович </w:t>
      </w:r>
      <w:r>
        <w:tab/>
        <w:t xml:space="preserve">Председатель Совета директоров  </w:t>
      </w:r>
    </w:p>
    <w:p w:rsidR="001352E6" w:rsidRDefault="00A3770D">
      <w:pPr>
        <w:spacing w:after="0" w:line="259" w:lineRule="auto"/>
        <w:ind w:right="741"/>
        <w:jc w:val="right"/>
      </w:pPr>
      <w:r>
        <w:t xml:space="preserve">ООО «Мособлстройкомплекс» </w:t>
      </w:r>
    </w:p>
    <w:p w:rsidR="001352E6" w:rsidRDefault="00A3770D">
      <w:pPr>
        <w:spacing w:after="18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Богачев Михаил Григорьевич </w:t>
      </w:r>
      <w:r>
        <w:tab/>
        <w:t xml:space="preserve"> </w:t>
      </w:r>
      <w:r>
        <w:t xml:space="preserve">Директор  </w:t>
      </w:r>
    </w:p>
    <w:p w:rsidR="001352E6" w:rsidRDefault="00A3770D">
      <w:pPr>
        <w:spacing w:after="0" w:line="259" w:lineRule="auto"/>
        <w:ind w:right="329"/>
        <w:jc w:val="right"/>
      </w:pPr>
      <w:r>
        <w:t xml:space="preserve">ГУП МО «Мособлстройинвесткредит» </w:t>
      </w:r>
    </w:p>
    <w:p w:rsidR="001352E6" w:rsidRDefault="00A3770D">
      <w:pPr>
        <w:spacing w:after="19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Юрко Юрий Юрьевич </w:t>
      </w:r>
      <w:r>
        <w:tab/>
        <w:t xml:space="preserve">Генеральный директор </w:t>
      </w:r>
    </w:p>
    <w:p w:rsidR="001352E6" w:rsidRDefault="00A3770D">
      <w:pPr>
        <w:spacing w:after="0" w:line="259" w:lineRule="auto"/>
        <w:ind w:right="1106"/>
        <w:jc w:val="right"/>
      </w:pPr>
      <w:r>
        <w:t xml:space="preserve"> ООО «ГАЗНИСТРОЙ»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Кирносов Сергей Александрович </w:t>
      </w:r>
      <w:r>
        <w:tab/>
        <w:t xml:space="preserve">Генеральный директор  </w:t>
      </w:r>
    </w:p>
    <w:p w:rsidR="001352E6" w:rsidRDefault="00A3770D">
      <w:pPr>
        <w:ind w:left="6078" w:right="54"/>
      </w:pPr>
      <w:r>
        <w:t xml:space="preserve">ОАО «1015 УСМР» </w:t>
      </w:r>
    </w:p>
    <w:p w:rsidR="001352E6" w:rsidRDefault="00A3770D">
      <w:pPr>
        <w:spacing w:after="19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 xml:space="preserve">Ткебучава Бежан Павлович </w:t>
      </w:r>
      <w:r>
        <w:tab/>
        <w:t xml:space="preserve">Генеральный директор  </w:t>
      </w:r>
    </w:p>
    <w:p w:rsidR="001352E6" w:rsidRDefault="00A3770D">
      <w:pPr>
        <w:spacing w:after="0" w:line="259" w:lineRule="auto"/>
        <w:ind w:right="1204"/>
        <w:jc w:val="right"/>
      </w:pPr>
      <w:r>
        <w:t xml:space="preserve">ЗАО «Автобаза 3970» </w:t>
      </w:r>
    </w:p>
    <w:p w:rsidR="001352E6" w:rsidRDefault="00A3770D">
      <w:pPr>
        <w:spacing w:after="20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2"/>
        </w:numPr>
        <w:ind w:right="54" w:hanging="1536"/>
      </w:pPr>
      <w:r>
        <w:t>Обух</w:t>
      </w:r>
      <w:r>
        <w:t xml:space="preserve">анич Даромир Ростиславович </w:t>
      </w:r>
      <w:r>
        <w:tab/>
        <w:t xml:space="preserve">Генеральный директор  </w:t>
      </w:r>
    </w:p>
    <w:p w:rsidR="001352E6" w:rsidRDefault="00A3770D">
      <w:pPr>
        <w:spacing w:after="0" w:line="259" w:lineRule="auto"/>
        <w:ind w:right="943"/>
        <w:jc w:val="right"/>
      </w:pPr>
      <w:r>
        <w:t xml:space="preserve">ООО «ПИК-Подмосковье» </w:t>
      </w:r>
    </w:p>
    <w:p w:rsidR="001352E6" w:rsidRDefault="00A3770D">
      <w:pPr>
        <w:spacing w:after="23" w:line="259" w:lineRule="auto"/>
        <w:ind w:left="4820" w:firstLine="0"/>
        <w:jc w:val="center"/>
      </w:pPr>
      <w:r>
        <w:t xml:space="preserve"> </w:t>
      </w:r>
    </w:p>
    <w:p w:rsidR="001352E6" w:rsidRDefault="00A3770D">
      <w:pPr>
        <w:ind w:left="-5" w:right="54"/>
      </w:pPr>
      <w:r>
        <w:t xml:space="preserve">Протокол Счетной комиссии составляет протокол, который подписывается всеми ее членами. (Приложение № 6)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ВОСЬМОМУ ВОПРОСУ ПОВЕСТКИ ДНЯ: </w:t>
      </w:r>
      <w:r>
        <w:t>О выборах членов Ревизионной комиссии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Александровну, которая предложила  в состав Ревизионной  комиссии  Некоммерче</w:t>
      </w:r>
      <w:r>
        <w:t xml:space="preserve">ского партнерства «Саморегулируемая организация «Союз строителей Московской области «Мособлстройкомплекс» избрать  следующих лиц: 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19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numPr>
          <w:ilvl w:val="0"/>
          <w:numId w:val="3"/>
        </w:numPr>
        <w:ind w:left="980" w:right="54" w:hanging="898"/>
      </w:pPr>
      <w:r>
        <w:t xml:space="preserve">Шумай Олег Владимирович </w:t>
      </w:r>
      <w:r>
        <w:tab/>
        <w:t xml:space="preserve">- Генеральный директор </w:t>
      </w:r>
    </w:p>
    <w:p w:rsidR="001352E6" w:rsidRDefault="00A3770D">
      <w:pPr>
        <w:spacing w:after="0" w:line="259" w:lineRule="auto"/>
        <w:ind w:right="477"/>
        <w:jc w:val="right"/>
      </w:pPr>
      <w:r>
        <w:t xml:space="preserve">ООО «Регионстройкомплекс-XXI век» </w:t>
      </w:r>
    </w:p>
    <w:p w:rsidR="001352E6" w:rsidRDefault="00A3770D">
      <w:pPr>
        <w:spacing w:after="19" w:line="259" w:lineRule="auto"/>
        <w:ind w:left="4503" w:firstLine="0"/>
        <w:jc w:val="center"/>
      </w:pPr>
      <w:r>
        <w:lastRenderedPageBreak/>
        <w:t xml:space="preserve"> </w:t>
      </w:r>
    </w:p>
    <w:p w:rsidR="001352E6" w:rsidRDefault="00A3770D">
      <w:pPr>
        <w:numPr>
          <w:ilvl w:val="0"/>
          <w:numId w:val="3"/>
        </w:numPr>
        <w:ind w:left="980" w:right="54" w:hanging="898"/>
      </w:pPr>
      <w:r>
        <w:t xml:space="preserve">Останин Александр Юрьевич </w:t>
      </w:r>
      <w:r>
        <w:tab/>
        <w:t>- Генер</w:t>
      </w:r>
      <w:r>
        <w:t xml:space="preserve">альный директор </w:t>
      </w:r>
    </w:p>
    <w:p w:rsidR="001352E6" w:rsidRDefault="00A3770D">
      <w:pPr>
        <w:ind w:left="6064" w:right="54"/>
      </w:pPr>
      <w:r>
        <w:t xml:space="preserve">ООО «СБ Базис» </w:t>
      </w:r>
    </w:p>
    <w:p w:rsidR="001352E6" w:rsidRDefault="00A3770D">
      <w:pPr>
        <w:spacing w:after="17" w:line="259" w:lineRule="auto"/>
        <w:ind w:left="4503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3"/>
        </w:numPr>
        <w:ind w:left="980" w:right="54" w:hanging="898"/>
      </w:pPr>
      <w:r>
        <w:t xml:space="preserve">Ивахина Татьяна Андреевна  </w:t>
      </w:r>
      <w:r>
        <w:tab/>
        <w:t xml:space="preserve">-  Директор </w:t>
      </w:r>
    </w:p>
    <w:p w:rsidR="001352E6" w:rsidRDefault="00A3770D">
      <w:pPr>
        <w:ind w:left="5908" w:right="54"/>
      </w:pPr>
      <w:r>
        <w:t xml:space="preserve">ООО «Отделочник» </w:t>
      </w:r>
    </w:p>
    <w:p w:rsidR="001352E6" w:rsidRDefault="00A3770D">
      <w:pPr>
        <w:ind w:left="-15" w:right="2299" w:firstLine="6930"/>
      </w:pPr>
      <w:r>
        <w:t xml:space="preserve"> и предложила голосовать списком. </w:t>
      </w:r>
    </w:p>
    <w:p w:rsidR="001352E6" w:rsidRDefault="00A3770D">
      <w:pPr>
        <w:ind w:left="-5" w:right="54"/>
      </w:pPr>
      <w:r>
        <w:t xml:space="preserve">Самоотводов от кандидатов в члены Ревизионной комиссии и иных предложений не поступало. </w:t>
      </w:r>
    </w:p>
    <w:p w:rsidR="001352E6" w:rsidRDefault="00A3770D">
      <w:pPr>
        <w:ind w:left="-5" w:right="54"/>
      </w:pPr>
      <w:r>
        <w:t xml:space="preserve">РЕШИЛИ: Избрать в состав Ревизионной Комиссии  Некоммерческого партнерства </w:t>
      </w:r>
    </w:p>
    <w:p w:rsidR="001352E6" w:rsidRDefault="00A3770D">
      <w:pPr>
        <w:ind w:left="-5" w:right="54"/>
      </w:pPr>
      <w:r>
        <w:t xml:space="preserve">«Саморегулируемая организация «Союз строителей Московской области «Мособлстройкомплекс»  следующих лиц: </w:t>
      </w:r>
    </w:p>
    <w:p w:rsidR="001352E6" w:rsidRDefault="00A3770D">
      <w:pPr>
        <w:spacing w:after="19" w:line="259" w:lineRule="auto"/>
        <w:ind w:left="1193" w:firstLine="0"/>
        <w:jc w:val="left"/>
      </w:pPr>
      <w:r>
        <w:t xml:space="preserve"> </w:t>
      </w:r>
    </w:p>
    <w:p w:rsidR="001352E6" w:rsidRDefault="00A3770D">
      <w:pPr>
        <w:numPr>
          <w:ilvl w:val="0"/>
          <w:numId w:val="4"/>
        </w:numPr>
        <w:ind w:left="980" w:right="54" w:hanging="898"/>
      </w:pPr>
      <w:r>
        <w:t xml:space="preserve">Шумай Олег Владимирович </w:t>
      </w:r>
      <w:r>
        <w:tab/>
        <w:t xml:space="preserve">- Генеральный директор </w:t>
      </w:r>
    </w:p>
    <w:p w:rsidR="001352E6" w:rsidRDefault="00A3770D">
      <w:pPr>
        <w:spacing w:after="0" w:line="259" w:lineRule="auto"/>
        <w:ind w:right="477"/>
        <w:jc w:val="right"/>
      </w:pPr>
      <w:r>
        <w:t>ООО «Регионстройкомплекс</w:t>
      </w:r>
      <w:r>
        <w:t xml:space="preserve">-XXI век» </w:t>
      </w:r>
    </w:p>
    <w:p w:rsidR="001352E6" w:rsidRDefault="00A3770D">
      <w:pPr>
        <w:spacing w:after="19" w:line="259" w:lineRule="auto"/>
        <w:ind w:left="4503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4"/>
        </w:numPr>
        <w:ind w:left="980" w:right="54" w:hanging="898"/>
      </w:pPr>
      <w:r>
        <w:t xml:space="preserve">Останин Александр Юрьевич </w:t>
      </w:r>
      <w:r>
        <w:tab/>
        <w:t xml:space="preserve">- Генеральный директор </w:t>
      </w:r>
    </w:p>
    <w:p w:rsidR="001352E6" w:rsidRDefault="00A3770D">
      <w:pPr>
        <w:ind w:left="6064" w:right="54"/>
      </w:pPr>
      <w:r>
        <w:t xml:space="preserve">ООО «СБ Базис» </w:t>
      </w:r>
    </w:p>
    <w:p w:rsidR="001352E6" w:rsidRDefault="00A3770D">
      <w:pPr>
        <w:spacing w:after="18" w:line="259" w:lineRule="auto"/>
        <w:ind w:left="4503" w:firstLine="0"/>
        <w:jc w:val="center"/>
      </w:pPr>
      <w:r>
        <w:t xml:space="preserve"> </w:t>
      </w:r>
    </w:p>
    <w:p w:rsidR="001352E6" w:rsidRDefault="00A3770D">
      <w:pPr>
        <w:numPr>
          <w:ilvl w:val="0"/>
          <w:numId w:val="4"/>
        </w:numPr>
        <w:ind w:left="980" w:right="54" w:hanging="898"/>
      </w:pPr>
      <w:r>
        <w:t xml:space="preserve">Ивахина Татьяна Андреевна  </w:t>
      </w:r>
      <w:r>
        <w:tab/>
        <w:t xml:space="preserve">-  Директор </w:t>
      </w:r>
    </w:p>
    <w:p w:rsidR="001352E6" w:rsidRDefault="00A3770D">
      <w:pPr>
        <w:ind w:left="5908" w:right="54"/>
      </w:pPr>
      <w:r>
        <w:t xml:space="preserve">ООО «Отделочник» </w:t>
      </w:r>
    </w:p>
    <w:p w:rsidR="001352E6" w:rsidRDefault="00A3770D">
      <w:pPr>
        <w:spacing w:after="20" w:line="259" w:lineRule="auto"/>
        <w:ind w:left="4503" w:firstLine="0"/>
        <w:jc w:val="center"/>
      </w:pPr>
      <w:r>
        <w:t xml:space="preserve">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ДЕВЯТОМУ ВОПРОСУ ПОВЕСТКИ ДНЯ: </w:t>
      </w:r>
      <w:r>
        <w:t>О реализации Постановления Правительства РФ от 03 февраля 2010 года № 48 «О минимально необходимых требованиях к выдаче саморегулируемыми организациями свидетельств о допуске к работам на особо  опасных, технически сложн</w:t>
      </w:r>
      <w:r>
        <w:t>ых и уникальных объектах капитального строительства, оказывающим влияние на безопасность указанных объектов» в части утверждения требований к выдаче Свидетельств о допуске к работам, связанным со строительством, реконструкцией, капитальным ремонт особо опа</w:t>
      </w:r>
      <w:r>
        <w:t xml:space="preserve">сных, технически сложных и уникальных объектов капитального строительства. </w:t>
      </w:r>
    </w:p>
    <w:p w:rsidR="001352E6" w:rsidRDefault="00A3770D">
      <w:pPr>
        <w:ind w:left="-5" w:right="54"/>
      </w:pPr>
      <w:r>
        <w:t>СЛУШАЛИ: Матюнину Инну Александровну, которая доложила присутствующим о подписанном 03 февраля 2010 года Постановления Правительства РФ № 48 «О минимально необходимых требованиях к</w:t>
      </w:r>
      <w:r>
        <w:t xml:space="preserve"> выдаче саморегулируемыми организациями свидетельств о допуске к работам на особо  опасных, технически сложных и уникальных объектах капитального строительства, оказывающим влияние на безопасность указанных объектов», а также доложила о проекте Требований </w:t>
      </w:r>
      <w:r>
        <w:t xml:space="preserve">к выдаче Свидетельств о допуске к работам  (в соответствии с приказом Министерства регионального развития  РФ № 274 от </w:t>
      </w:r>
    </w:p>
    <w:p w:rsidR="001352E6" w:rsidRDefault="00A3770D">
      <w:pPr>
        <w:ind w:left="-5" w:right="54"/>
      </w:pPr>
      <w:r>
        <w:t>09.12.2008 года, с изменениями внесенными приказом Министерства регионального развития РФ № 480 от 21.10.2009 года), связанным со строит</w:t>
      </w:r>
      <w:r>
        <w:t xml:space="preserve">ельством, реконструкцией и капитальным ремонтом особо опасных, технически сложных и уникальных объектов капитального строительства, оказывающих влияние на безопасность указанных объектов. </w:t>
      </w:r>
    </w:p>
    <w:p w:rsidR="001352E6" w:rsidRDefault="00A3770D">
      <w:pPr>
        <w:ind w:left="-5" w:right="54"/>
      </w:pPr>
      <w:r>
        <w:lastRenderedPageBreak/>
        <w:t>РЕЩИЛИ: Утвердить Требования к выдаче Свидетельств о допуске к рабо</w:t>
      </w:r>
      <w:r>
        <w:t>там (в соответствии с приказом Министерства регионального развития РФ № 274 от 09.12.2008 года, с изменениями внесенным приказом Министерства регионального развития РФ № 480 от 21.10.2009 года), связанным со строительством, реконструкцией и капитальным рем</w:t>
      </w:r>
      <w:r>
        <w:t xml:space="preserve">онтом особо опасных, технически сложных и уникальных объектов капитального строительства, оказывающих влияние на безопасность указанных объектов (Приложение № 7)  </w:t>
      </w:r>
    </w:p>
    <w:p w:rsidR="001352E6" w:rsidRDefault="00A3770D">
      <w:pPr>
        <w:ind w:left="-5" w:right="54"/>
      </w:pPr>
      <w:r>
        <w:t xml:space="preserve">Голосовали: «за» - 370 голосов, «против» - 4 голоса, «воздержался» - 11 голосов . </w:t>
      </w:r>
      <w:r>
        <w:rPr>
          <w:b/>
        </w:rPr>
        <w:t>Решение пр</w:t>
      </w:r>
      <w:r>
        <w:rPr>
          <w:b/>
        </w:rPr>
        <w:t xml:space="preserve">инято простым большинством голосов.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>ПО ДЕСЯТОМУ ВОПРОСУ ПОВЕСТКИ ДНЯ:</w:t>
      </w:r>
      <w:r>
        <w:t xml:space="preserve"> </w:t>
      </w:r>
      <w:r>
        <w:t>Об утверждении Требований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на безопасность о</w:t>
      </w:r>
      <w:r>
        <w:t xml:space="preserve">бъектов капитального строительства в новой редакции. </w:t>
      </w:r>
    </w:p>
    <w:p w:rsidR="001352E6" w:rsidRDefault="00A3770D">
      <w:pPr>
        <w:ind w:left="-5" w:right="54"/>
      </w:pPr>
      <w:r>
        <w:t>СЛУШАЛИ:  Матюнину Инну Александровну, которая доложила о том, что 27 января 2010 года Национальным объединением строителей  утверждены «Унифицированные требования к выдаче Свидетельств о допуске к рабо</w:t>
      </w:r>
      <w:r>
        <w:t xml:space="preserve">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подрядчиком)». </w:t>
      </w:r>
    </w:p>
    <w:p w:rsidR="001352E6" w:rsidRDefault="00A3770D">
      <w:pPr>
        <w:ind w:left="-5" w:right="54"/>
      </w:pPr>
      <w:r>
        <w:t>СЛУШАЛИ: Кривошеева Владимира Николаеви</w:t>
      </w:r>
      <w:r>
        <w:t xml:space="preserve">ча, который предложил утвердить Требования 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определенному виду или видам работ, которые оказывают влияние </w:t>
      </w:r>
      <w:r>
        <w:t>на безопасность объектов капитального строительства в новой редакции (в соответствии с приказом Министерства регионального развития  РФ № 274 от 09.12.2008 года, с изменениями внесенными приказом Министерства регионального развития РФ № 480 от 21.10.2009 г</w:t>
      </w:r>
      <w:r>
        <w:t xml:space="preserve">ода). </w:t>
      </w:r>
    </w:p>
    <w:p w:rsidR="001352E6" w:rsidRDefault="00A3770D">
      <w:pPr>
        <w:ind w:left="-5" w:right="54"/>
      </w:pPr>
      <w:r>
        <w:t xml:space="preserve">РЕШИЛИ: Утвердить Требования  к выдаче Некоммерческим партнерством «Саморегулируемая организация «Союз строителей Московской области </w:t>
      </w:r>
    </w:p>
    <w:p w:rsidR="001352E6" w:rsidRDefault="00A3770D">
      <w:pPr>
        <w:ind w:left="-5" w:right="54"/>
      </w:pPr>
      <w:r>
        <w:t>«Мособлстройкомплекс» Свидетельств о допуске к определенному виду или видам работ, которые оказывают влияние на без</w:t>
      </w:r>
      <w:r>
        <w:t>опасность объектов капитального строительства в новой редакции (в соответствии с приказом Министерства регионального развития  РФ № 274 от 09.12.2008 года, с изменениями внесенными приказом Министерства регионального развития РФ № 480 от 21.10.2009 года) (</w:t>
      </w:r>
      <w:r>
        <w:t xml:space="preserve">Приложение № 8) Голосовали: «за»  - 296 голосов, «против» - 34 голоса, «воздержался» - 55 голосов.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ПО ОДИННАДЦАТОМУ ВОПРОСУ ПОВЕСТКИ ДНЯ: </w:t>
      </w:r>
      <w:r>
        <w:t xml:space="preserve">О реализации Приказа </w:t>
      </w:r>
    </w:p>
    <w:p w:rsidR="001352E6" w:rsidRDefault="00A3770D">
      <w:pPr>
        <w:ind w:left="-5" w:right="54"/>
      </w:pPr>
      <w:r>
        <w:t>Министерства регионального развития РФ  № 624</w:t>
      </w:r>
      <w:r>
        <w:t xml:space="preserve"> от 30.12.2009 года в части изменения сферы деятельности некоммерческого партнерства «Саморегулируемая организация «Союз строителей Московской области «Мособлстройкомплекс». </w:t>
      </w:r>
    </w:p>
    <w:p w:rsidR="001352E6" w:rsidRDefault="00A3770D">
      <w:pPr>
        <w:ind w:left="-5" w:right="54"/>
      </w:pPr>
      <w:r>
        <w:t>СЛУШАЛИ: Матюнину Инну Александровну, которая доложила о проекте нового Перечня в</w:t>
      </w:r>
      <w:r>
        <w:t xml:space="preserve">идов работ, которые оказывают влияние на безопасность объектов капитального </w:t>
      </w:r>
      <w:r>
        <w:lastRenderedPageBreak/>
        <w:t>строительства и решение вопросов по выдаче свидетельств о допуске к которым относится к сфере деятельности некоммерческого партнерства «Саморегулируемая организация «Союз строителе</w:t>
      </w:r>
      <w:r>
        <w:t>й Московской области «Мособлстройкомплекс», в соответствии с приказом Министерства регионального развития РФ № 624 от 30.12.2009 года, а также о проекте Требований к выдаче  свидетельств о допуске к работам, которые оказывают влияние на безопасность объект</w:t>
      </w:r>
      <w:r>
        <w:t>ов капитального строительства и о проекте Требований к выдаче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</w:t>
      </w:r>
      <w:r>
        <w:t xml:space="preserve">им влияние на безопасность указанных объектов. </w:t>
      </w:r>
    </w:p>
    <w:p w:rsidR="001352E6" w:rsidRDefault="00A3770D">
      <w:pPr>
        <w:ind w:left="-5" w:right="54"/>
      </w:pPr>
      <w:r>
        <w:t>СЛУШАЛИ: Кривошеева Владимира Николаевича, который предложил утвердить новый Перечень видов работ, которые оказывают влияние на безопасность объектов капитального строительства и решение вопросов по выдаче св</w:t>
      </w:r>
      <w:r>
        <w:t>идетельств о допуске к которым относится в сфере деятельности некоммерческого партнерства «Саморегулируемая организация «Союз строителей Московской области «Мособлстройкомплекс», в соответствии с приказом Министерства регионального развития РФ № 624 от 30.</w:t>
      </w:r>
      <w:r>
        <w:t>12.2009 года, а также Требования  к выдаче  свидетельств о допуске к работам, которые оказывают влияние на безопасность объектов капитального строительства и  Требования к выдаче Свидетельств о допуске к работам, связанным со строительством, реконструкцией</w:t>
      </w:r>
      <w:r>
        <w:t xml:space="preserve">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объектов. </w:t>
      </w:r>
    </w:p>
    <w:p w:rsidR="001352E6" w:rsidRDefault="00A3770D">
      <w:pPr>
        <w:ind w:left="-5" w:right="54"/>
      </w:pPr>
      <w:r>
        <w:t xml:space="preserve">РЕШИЛИ: </w:t>
      </w:r>
    </w:p>
    <w:p w:rsidR="001352E6" w:rsidRDefault="00A3770D">
      <w:pPr>
        <w:numPr>
          <w:ilvl w:val="0"/>
          <w:numId w:val="5"/>
        </w:numPr>
        <w:ind w:right="54" w:hanging="350"/>
      </w:pPr>
      <w:r>
        <w:t>В рамках реализации приказа Министерства регионального развития Российской Федерац</w:t>
      </w:r>
      <w:r>
        <w:t>ии от 30.12.2009 года № 624 расширить сферу деятельности Некоммерческого партнерства «Союз строителей Московской области «Мособлстройкомплекс» по решению вопросов о выдаче свидетельств о допуске», утвердив новый Перечень видов работ, которые оказывают влия</w:t>
      </w:r>
      <w:r>
        <w:t>ние на безопасность объектов капитального строительства и решение вопросов по выдаче свидетельств о допуске к которым относится в сфере деятельности некоммерческого партнерства «Саморегулируемая организация «Союз строителей Московской области «Мособлстройк</w:t>
      </w:r>
      <w:r>
        <w:t xml:space="preserve">омплекс», в соответствии с приказом </w:t>
      </w:r>
    </w:p>
    <w:p w:rsidR="001352E6" w:rsidRDefault="00A3770D">
      <w:pPr>
        <w:ind w:left="723" w:right="54"/>
      </w:pPr>
      <w:r>
        <w:t xml:space="preserve">Министерства регионального развития РФ № 624 от 30.12.2009 года (Приложение № 9) </w:t>
      </w:r>
    </w:p>
    <w:p w:rsidR="001352E6" w:rsidRDefault="00A3770D">
      <w:pPr>
        <w:numPr>
          <w:ilvl w:val="0"/>
          <w:numId w:val="5"/>
        </w:numPr>
        <w:ind w:right="54" w:hanging="350"/>
      </w:pPr>
      <w:r>
        <w:t>Утвердить Требования к выдаче свидетельств о допуске к работам, которые оказывают влияние на безопасность объектов капитального  строител</w:t>
      </w:r>
      <w:r>
        <w:t xml:space="preserve">ьства, в соответствии с приказом Министерства регионального развития № 624 от </w:t>
      </w:r>
    </w:p>
    <w:p w:rsidR="001352E6" w:rsidRDefault="00A3770D">
      <w:pPr>
        <w:ind w:left="730" w:right="54"/>
      </w:pPr>
      <w:r>
        <w:t xml:space="preserve">30.12.2009 года (Приложение № 10) </w:t>
      </w:r>
    </w:p>
    <w:p w:rsidR="001352E6" w:rsidRDefault="00A3770D">
      <w:pPr>
        <w:numPr>
          <w:ilvl w:val="0"/>
          <w:numId w:val="5"/>
        </w:numPr>
        <w:ind w:right="54" w:hanging="350"/>
      </w:pPr>
      <w:r>
        <w:t>Утвердить Требования к выдаче Свидетельств  о допуске к работам  (в соответствии с приказом Министерства регионального развития РФ № 624 от 30</w:t>
      </w:r>
      <w:r>
        <w:t xml:space="preserve">.12.2009 года)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 (Приложение № 11); </w:t>
      </w:r>
    </w:p>
    <w:p w:rsidR="001352E6" w:rsidRDefault="00A3770D">
      <w:pPr>
        <w:numPr>
          <w:ilvl w:val="0"/>
          <w:numId w:val="5"/>
        </w:numPr>
        <w:ind w:right="54" w:hanging="350"/>
      </w:pPr>
      <w:r>
        <w:t>Пункты 1-</w:t>
      </w:r>
      <w:r>
        <w:t xml:space="preserve">3 настоящего решения вступают в силу с даты вступления в силу приказа Министерства регионального развития РФ № 624 от 30.12.2009 года. </w:t>
      </w:r>
    </w:p>
    <w:p w:rsidR="001352E6" w:rsidRDefault="00A3770D">
      <w:pPr>
        <w:ind w:left="-5" w:right="54"/>
      </w:pPr>
      <w:r>
        <w:t xml:space="preserve">Голосовали: «за» - 345 голосов, «против» - 7 голосов, «воздержался» - 33 голоса. </w:t>
      </w:r>
      <w:r>
        <w:rPr>
          <w:b/>
        </w:rPr>
        <w:t>Решение принято простым большинством го</w:t>
      </w:r>
      <w:r>
        <w:rPr>
          <w:b/>
        </w:rPr>
        <w:t xml:space="preserve">лосов. </w:t>
      </w:r>
    </w:p>
    <w:p w:rsidR="001352E6" w:rsidRDefault="00A3770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lastRenderedPageBreak/>
        <w:t xml:space="preserve"> СЛУШАЛИ: Матюнину Инну Александровну, которая доложила о технологии проведения контрольных проверок некоммерческим партнерством «Саморегулируемая организация «Союз строителей Московской области «Мособлстройкомплекс» за деятельность своих членов </w:t>
      </w:r>
      <w:r>
        <w:t xml:space="preserve">в части соблюдения ими: </w:t>
      </w:r>
    </w:p>
    <w:p w:rsidR="001352E6" w:rsidRDefault="00A3770D">
      <w:pPr>
        <w:numPr>
          <w:ilvl w:val="0"/>
          <w:numId w:val="6"/>
        </w:numPr>
        <w:ind w:right="2257" w:hanging="139"/>
      </w:pPr>
      <w:r>
        <w:t xml:space="preserve">требований к выдаче свидетельств о допуске; - требований стандартов Партнерства; </w:t>
      </w:r>
    </w:p>
    <w:p w:rsidR="001352E6" w:rsidRDefault="00A3770D">
      <w:pPr>
        <w:numPr>
          <w:ilvl w:val="0"/>
          <w:numId w:val="6"/>
        </w:numPr>
        <w:ind w:right="2257" w:hanging="139"/>
      </w:pPr>
      <w:r>
        <w:t xml:space="preserve">правил саморегулирования.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Александровну, которая предложила применять в некоммерческом партнерстве «Саморегулируемая организация «Союз строителей Московской области «Мособлстройкомплекс» меру дисциплинарного воздействия – наложение на члена Партнерства штрафа</w:t>
      </w:r>
      <w:r>
        <w:t xml:space="preserve"> и утвердить Меры дисциплинарного воздействия, применяемые в некоммерческом партнерстве «Саморегулируемая организация «Союз строителей Московской области «Мособлстройкомплекс» в новой редакции, включив меру дисциплинарного воздействия: наложение на члена П</w:t>
      </w:r>
      <w:r>
        <w:t xml:space="preserve">артнерства штрафа. </w:t>
      </w:r>
    </w:p>
    <w:p w:rsidR="001352E6" w:rsidRDefault="00A3770D">
      <w:pPr>
        <w:spacing w:after="2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 xml:space="preserve">РЕШИЛИ:  </w:t>
      </w:r>
    </w:p>
    <w:p w:rsidR="001352E6" w:rsidRDefault="00A3770D">
      <w:pPr>
        <w:numPr>
          <w:ilvl w:val="1"/>
          <w:numId w:val="6"/>
        </w:numPr>
        <w:ind w:right="54" w:hanging="348"/>
      </w:pPr>
      <w:r>
        <w:t xml:space="preserve">Вынести данный вопрос отдельным вопросом в протокол Общего собрания. </w:t>
      </w:r>
    </w:p>
    <w:p w:rsidR="001352E6" w:rsidRDefault="00A3770D">
      <w:pPr>
        <w:numPr>
          <w:ilvl w:val="1"/>
          <w:numId w:val="6"/>
        </w:numPr>
        <w:ind w:right="54" w:hanging="348"/>
      </w:pPr>
      <w:r>
        <w:t>Утвердить Меры дисциплинарного воздействия, применяемые в некоммерческом партнерстве «Саморегулируемая организация «Союз строителей Московской области «Мо</w:t>
      </w:r>
      <w:r>
        <w:t xml:space="preserve">соблстройкомплекс» в новой редакции (Приложение № 12); </w:t>
      </w:r>
    </w:p>
    <w:p w:rsidR="001352E6" w:rsidRDefault="00A3770D">
      <w:pPr>
        <w:numPr>
          <w:ilvl w:val="1"/>
          <w:numId w:val="6"/>
        </w:numPr>
        <w:ind w:right="54" w:hanging="348"/>
      </w:pPr>
      <w:r>
        <w:t>Уполномочить Совет Некоммерческого партнерства «Саморегулируемая организация «Союз строителей Московской области «Мособлстройкомплекс» на утверждения «Положения о размерах штрафных санкций применяемых</w:t>
      </w:r>
      <w:r>
        <w:t xml:space="preserve"> в Некоммерческим партнерстве «Саморегулируемая организация «Союз строителей Московской области «Мособлстройкомплекс», как мера дисциплинарного </w:t>
      </w:r>
    </w:p>
    <w:p w:rsidR="001352E6" w:rsidRDefault="00A3770D">
      <w:pPr>
        <w:ind w:left="730" w:right="54"/>
      </w:pPr>
      <w:r>
        <w:t xml:space="preserve">воздействия»; </w:t>
      </w:r>
    </w:p>
    <w:p w:rsidR="001352E6" w:rsidRDefault="00A3770D">
      <w:pPr>
        <w:ind w:left="-5" w:right="347"/>
      </w:pPr>
      <w:r>
        <w:t xml:space="preserve">Голосовали: «за» - 379 голосов, «против» - 2 голоса, «воздержался» - 4 голоса. </w:t>
      </w:r>
      <w:r>
        <w:rPr>
          <w:b/>
        </w:rPr>
        <w:t>Решение принято п</w:t>
      </w:r>
      <w:r>
        <w:rPr>
          <w:b/>
        </w:rPr>
        <w:t xml:space="preserve">ростым большинством голосов.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ДВЕНАДЦАТОМУ ВОПРОСУ ПОВЕСТКИ ДНЯ: </w:t>
      </w:r>
      <w:r>
        <w:t>Об утверждении Правил саморегулирования НП МОСК-1.2-</w:t>
      </w:r>
      <w:r>
        <w:t>2010 «Требования к страхованию членами некоммерческого партнерства  «Саморегулируемая организация «Союз строителей Московской области «Мособлстройкомплекс» гражданской ответственности, которая может наступить в случае причинения вреда вследствие недостатко</w:t>
      </w:r>
      <w:r>
        <w:t xml:space="preserve">в работ, которые оказывают влияние на безопасность объектов капитального строительства» в новой редакции. </w:t>
      </w:r>
    </w:p>
    <w:p w:rsidR="001352E6" w:rsidRDefault="00A3770D">
      <w:pPr>
        <w:ind w:left="-15" w:right="54" w:firstLine="708"/>
      </w:pPr>
      <w:r>
        <w:t>СЛУШАЛИ: Матюнину Инну Александровну, которая доложила о разработке Комитетом по страхованию и финансовым рискам Национального объединения Унифициров</w:t>
      </w:r>
      <w:r>
        <w:t>анных 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 предложила утвердить Правила саморе</w:t>
      </w:r>
      <w:r>
        <w:t xml:space="preserve">гулирования НП МОСК-1.2-2010 «Требования к страхованию членами некоммерческого партнерства  «Саморегулируемая организация «Союз строителей Московской области «Мособлстройкомплекс» гражданской ответственности, которая </w:t>
      </w:r>
      <w:r>
        <w:lastRenderedPageBreak/>
        <w:t>может наступить в случае причинения вре</w:t>
      </w:r>
      <w:r>
        <w:t xml:space="preserve">да вследствие недостатков работ, которые оказывают влияние на безопасность объектов капитального строительства» в новой редакции. </w:t>
      </w:r>
    </w:p>
    <w:p w:rsidR="001352E6" w:rsidRDefault="00A3770D">
      <w:pPr>
        <w:ind w:left="-15" w:right="54" w:firstLine="708"/>
      </w:pPr>
      <w:r>
        <w:t>РЕШИЛИ: Утвердить Правила саморегулирования НП МОСК-1.2-2010 «Требования к страхованию членами некоммерческого партнерства  «</w:t>
      </w:r>
      <w:r>
        <w:t>Саморегулируемая организация «Союз строителей Московской области «Мособлстройкомплекс»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</w:t>
      </w:r>
      <w:r>
        <w:t xml:space="preserve">ого строительства» в новой редакции (приложение № 13). </w:t>
      </w:r>
    </w:p>
    <w:p w:rsidR="001352E6" w:rsidRDefault="00A3770D">
      <w:pPr>
        <w:ind w:left="-5" w:right="329"/>
      </w:pPr>
      <w:r>
        <w:t xml:space="preserve">Голосовали: «за» - 378 голосов, «против» - 1 голос, «воздержался» - 6 голосов.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0" w:line="259" w:lineRule="auto"/>
        <w:ind w:left="708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708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ТРИНАДЦАТОМУ ВОПРОСУ ПОВЕСТКИ ДНЯ: </w:t>
      </w:r>
      <w:r>
        <w:t>Об утверждении сметы Некоммерчес</w:t>
      </w:r>
      <w:r>
        <w:t xml:space="preserve">кого партнерства «Саморегулируемая организация «Союз строителей Московской области «Мособлстройкомплекс»  на 2010 год.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Александровну, которая доложила присутствующим о содержании проекта сметы Некоммерческого партнерства «Саморегу</w:t>
      </w:r>
      <w:r>
        <w:t xml:space="preserve">лируемая организация «Союз строителей Московской области «Мособлстройкомплекс» на 2010 год. РЕШИЛИ:  </w:t>
      </w:r>
    </w:p>
    <w:p w:rsidR="001352E6" w:rsidRDefault="00A3770D">
      <w:pPr>
        <w:ind w:left="-5" w:right="54"/>
      </w:pPr>
      <w:r>
        <w:t>Утвердить смету некоммерческого партнерства «Саморегулируемая организация «Союз строителей Московской области «Мособлстройкомплекс» на 2010 год (Приложени</w:t>
      </w:r>
      <w:r>
        <w:t xml:space="preserve">е № </w:t>
      </w:r>
    </w:p>
    <w:p w:rsidR="001352E6" w:rsidRDefault="00A3770D">
      <w:pPr>
        <w:ind w:left="-5" w:right="1106"/>
      </w:pPr>
      <w:r>
        <w:t xml:space="preserve">14); Голосовали: «за»- 319 голосов, «против» - 14 голосов, «воздержался»- 52 голоса.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ind w:left="-5" w:right="54"/>
      </w:pPr>
      <w:r>
        <w:t xml:space="preserve">СЛУШАЛИ: Матюнину Инну Александровну, которая обратила внимание членов НП «СРО «Мособлстройкомплекс», что в розданных </w:t>
      </w:r>
      <w:r>
        <w:t>папках находятся счета для оплаты вступительного и целевого взноса в Национальное объединение строителей.  НП «СРО «Мособлстройкомплекс» является членом Национального объединения строителей. Данные взносы были утверждены на Всероссийском съезде, саморегули</w:t>
      </w:r>
      <w:r>
        <w:t xml:space="preserve">руемых организаций, основанных членстве лиц осуществляющих строительство, реконструкцию, капитальный ремонт объектов капитального строительства.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ЧЕТЫРНАДЦАТОМУ ВОПРОСУ ПОВЕСТКИ ДНЯ: </w:t>
      </w:r>
      <w:r>
        <w:t>Об утверждении Положения о  взносах и о компенсационном фонде  Неком</w:t>
      </w:r>
      <w:r>
        <w:t xml:space="preserve">мерческого партнерства </w:t>
      </w:r>
    </w:p>
    <w:p w:rsidR="001352E6" w:rsidRDefault="00A3770D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1352E6" w:rsidRDefault="00A3770D">
      <w:pPr>
        <w:ind w:left="-5" w:right="54"/>
      </w:pPr>
      <w:r>
        <w:t xml:space="preserve">«Мособлстройкомплекс» и  порядке их уплаты» в новой редакции.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Кривошеева Владимира Николаевича, который предложил изменить размер членских взносов Некоммерческого партнерства «Саморегулируемая организация «Союз строителей Московской области «Мособлстройкомплекс» и внести соответствующие изменения в Положение</w:t>
      </w:r>
      <w:r>
        <w:t xml:space="preserve"> о  взносах и о компенсационном фонде  Некоммерческого партнерства «Саморегулируемая организация «Союз строителей Московской области «Мособлстройкомплекс» и  порядке их уплаты»: </w:t>
      </w:r>
      <w:r>
        <w:rPr>
          <w:b/>
        </w:rPr>
        <w:t xml:space="preserve"> </w:t>
      </w:r>
    </w:p>
    <w:p w:rsidR="001352E6" w:rsidRDefault="00A3770D">
      <w:pPr>
        <w:spacing w:after="42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1352E6" w:rsidRDefault="00A3770D">
      <w:pPr>
        <w:numPr>
          <w:ilvl w:val="0"/>
          <w:numId w:val="7"/>
        </w:numPr>
        <w:spacing w:after="0" w:line="259" w:lineRule="auto"/>
        <w:ind w:right="61" w:hanging="240"/>
        <w:jc w:val="center"/>
      </w:pPr>
      <w:r>
        <w:rPr>
          <w:b/>
        </w:rPr>
        <w:t xml:space="preserve">ЧЛЕНСКИЕ ВЗНОСЫ </w:t>
      </w:r>
    </w:p>
    <w:p w:rsidR="001352E6" w:rsidRDefault="00A3770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352E6" w:rsidRDefault="00A3770D">
      <w:pPr>
        <w:spacing w:after="23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numPr>
          <w:ilvl w:val="1"/>
          <w:numId w:val="7"/>
        </w:numPr>
        <w:ind w:right="54"/>
      </w:pPr>
      <w:r>
        <w:t>Членские взносы уплачиваются  членами Партнерства еже</w:t>
      </w:r>
      <w:r>
        <w:t xml:space="preserve">месячно не позднее 10 –ого числа текущего  месяца, ежеквартально не позднее 10-го числа первого месяца текущего  квартала или ежегодно не позднее 1 апреля текущего года. </w:t>
      </w:r>
    </w:p>
    <w:p w:rsidR="001352E6" w:rsidRDefault="00A3770D">
      <w:pPr>
        <w:numPr>
          <w:ilvl w:val="1"/>
          <w:numId w:val="7"/>
        </w:numPr>
        <w:ind w:right="54"/>
      </w:pPr>
      <w:r>
        <w:t xml:space="preserve">Размер членского взноса определяется  исходя из объема строительномонтажных работ за </w:t>
      </w:r>
      <w:r>
        <w:t xml:space="preserve">предыдущий год в рублях: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1352E6">
        <w:trPr>
          <w:trHeight w:val="286"/>
        </w:trPr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nil"/>
            </w:tcBorders>
          </w:tcPr>
          <w:p w:rsidR="001352E6" w:rsidRDefault="001352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6" w:type="dxa"/>
            <w:gridSpan w:val="2"/>
            <w:tcBorders>
              <w:top w:val="single" w:sz="4" w:space="0" w:color="363636"/>
              <w:left w:val="nil"/>
              <w:bottom w:val="single" w:sz="4" w:space="0" w:color="363636"/>
              <w:right w:val="nil"/>
            </w:tcBorders>
          </w:tcPr>
          <w:p w:rsidR="001352E6" w:rsidRDefault="00A3770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Объем работ за предыдущий год </w:t>
            </w:r>
          </w:p>
        </w:tc>
        <w:tc>
          <w:tcPr>
            <w:tcW w:w="2393" w:type="dxa"/>
            <w:tcBorders>
              <w:top w:val="single" w:sz="4" w:space="0" w:color="363636"/>
              <w:left w:val="nil"/>
              <w:bottom w:val="single" w:sz="4" w:space="0" w:color="363636"/>
              <w:right w:val="single" w:sz="4" w:space="0" w:color="363636"/>
            </w:tcBorders>
          </w:tcPr>
          <w:p w:rsidR="001352E6" w:rsidRDefault="001352E6">
            <w:pPr>
              <w:spacing w:after="160" w:line="259" w:lineRule="auto"/>
              <w:ind w:left="0" w:firstLine="0"/>
              <w:jc w:val="left"/>
            </w:pPr>
          </w:p>
        </w:tc>
      </w:tr>
      <w:tr w:rsidR="001352E6">
        <w:trPr>
          <w:trHeight w:val="562"/>
        </w:trPr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до 50 млн. руб.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от 50 млн. руб. до 100 млн. руб.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от 100 млн. руб. до 500 млн. руб.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от 500 млн. руб. </w:t>
            </w:r>
          </w:p>
        </w:tc>
      </w:tr>
      <w:tr w:rsidR="001352E6">
        <w:trPr>
          <w:trHeight w:val="286"/>
        </w:trPr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nil"/>
            </w:tcBorders>
          </w:tcPr>
          <w:p w:rsidR="001352E6" w:rsidRDefault="001352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6" w:type="dxa"/>
            <w:gridSpan w:val="2"/>
            <w:tcBorders>
              <w:top w:val="single" w:sz="4" w:space="0" w:color="363636"/>
              <w:left w:val="nil"/>
              <w:bottom w:val="single" w:sz="4" w:space="0" w:color="363636"/>
              <w:right w:val="nil"/>
            </w:tcBorders>
          </w:tcPr>
          <w:p w:rsidR="001352E6" w:rsidRDefault="00A3770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Размер членского взноса в месяц (в руб.) </w:t>
            </w:r>
          </w:p>
        </w:tc>
        <w:tc>
          <w:tcPr>
            <w:tcW w:w="2393" w:type="dxa"/>
            <w:tcBorders>
              <w:top w:val="single" w:sz="4" w:space="0" w:color="363636"/>
              <w:left w:val="nil"/>
              <w:bottom w:val="single" w:sz="4" w:space="0" w:color="363636"/>
              <w:right w:val="single" w:sz="4" w:space="0" w:color="363636"/>
            </w:tcBorders>
          </w:tcPr>
          <w:p w:rsidR="001352E6" w:rsidRDefault="001352E6">
            <w:pPr>
              <w:spacing w:after="160" w:line="259" w:lineRule="auto"/>
              <w:ind w:left="0" w:firstLine="0"/>
              <w:jc w:val="left"/>
            </w:pPr>
          </w:p>
        </w:tc>
      </w:tr>
      <w:tr w:rsidR="001352E6">
        <w:trPr>
          <w:trHeight w:val="288"/>
        </w:trPr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5 000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8 000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15 000 </w:t>
            </w:r>
          </w:p>
        </w:tc>
        <w:tc>
          <w:tcPr>
            <w:tcW w:w="2393" w:type="dxa"/>
            <w:tcBorders>
              <w:top w:val="single" w:sz="4" w:space="0" w:color="363636"/>
              <w:left w:val="single" w:sz="4" w:space="0" w:color="363636"/>
              <w:bottom w:val="single" w:sz="4" w:space="0" w:color="363636"/>
              <w:right w:val="single" w:sz="4" w:space="0" w:color="363636"/>
            </w:tcBorders>
          </w:tcPr>
          <w:p w:rsidR="001352E6" w:rsidRDefault="00A3770D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20 000 </w:t>
            </w:r>
          </w:p>
        </w:tc>
      </w:tr>
    </w:tbl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2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165"/>
      </w:pPr>
      <w:r>
        <w:t xml:space="preserve">Голосовали: «за»  361 голос, «против» - 10 голосов, «воздержался» - 14 голосов.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259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tabs>
          <w:tab w:val="center" w:pos="1991"/>
          <w:tab w:val="center" w:pos="3365"/>
          <w:tab w:val="center" w:pos="4258"/>
          <w:tab w:val="center" w:pos="4568"/>
          <w:tab w:val="center" w:pos="5209"/>
          <w:tab w:val="center" w:pos="5917"/>
          <w:tab w:val="center" w:pos="6292"/>
          <w:tab w:val="center" w:pos="7535"/>
          <w:tab w:val="right" w:pos="9417"/>
        </w:tabs>
        <w:ind w:left="-15" w:firstLine="0"/>
        <w:jc w:val="left"/>
      </w:pPr>
      <w:r>
        <w:rPr>
          <w:b/>
        </w:rPr>
        <w:t xml:space="preserve">РЕШИЛИ: </w:t>
      </w:r>
      <w:r>
        <w:rPr>
          <w:b/>
        </w:rPr>
        <w:tab/>
      </w:r>
      <w:r>
        <w:t xml:space="preserve">Утвердить </w:t>
      </w:r>
      <w:r>
        <w:tab/>
        <w:t xml:space="preserve">Положение </w:t>
      </w:r>
      <w:r>
        <w:tab/>
        <w:t xml:space="preserve">о </w:t>
      </w:r>
      <w:r>
        <w:tab/>
        <w:t xml:space="preserve"> </w:t>
      </w:r>
      <w:r>
        <w:tab/>
        <w:t xml:space="preserve">взносах </w:t>
      </w:r>
      <w:r>
        <w:tab/>
        <w:t xml:space="preserve">и </w:t>
      </w:r>
      <w:r>
        <w:tab/>
        <w:t xml:space="preserve">о </w:t>
      </w:r>
      <w:r>
        <w:tab/>
        <w:t xml:space="preserve">компенсационном </w:t>
      </w:r>
      <w:r>
        <w:tab/>
        <w:t xml:space="preserve">фонде  </w:t>
      </w:r>
    </w:p>
    <w:p w:rsidR="001352E6" w:rsidRDefault="00A3770D">
      <w:pPr>
        <w:ind w:left="-5" w:right="54"/>
      </w:pPr>
      <w:r>
        <w:t xml:space="preserve">Некоммерческого партнерства «Саморегулируемая организация «Союз строителей Московской области «Мособлстройкомплекс» и  порядке их уплаты» в новой редакции (Приложение № 15).  </w:t>
      </w:r>
    </w:p>
    <w:p w:rsidR="001352E6" w:rsidRDefault="00A3770D">
      <w:pPr>
        <w:ind w:left="-5" w:right="165"/>
      </w:pPr>
      <w:r>
        <w:t xml:space="preserve">Голосовали: «за»  361 голос, «против» - 10 голосов, «воздержался» - 14 голосов.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ПО ПЯТНАДЦАТОМУ ВОПРОСУ ПОВЕСТКИ ДНЯ: </w:t>
      </w:r>
      <w:r>
        <w:t xml:space="preserve">О филиалах Некоммерческого партнерства «Саморегулируемая организация «Союз строителей Московской области </w:t>
      </w:r>
    </w:p>
    <w:p w:rsidR="001352E6" w:rsidRDefault="00A3770D">
      <w:pPr>
        <w:ind w:left="-5" w:right="54"/>
      </w:pPr>
      <w:r>
        <w:t xml:space="preserve">«Мособлстройкомплекс»;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t>СЛУШАЛИ: Матюнину Инну Александровн</w:t>
      </w:r>
      <w:r>
        <w:t xml:space="preserve">у, которая доложила присутствующим о работе филиалов Некоммерческого партнерства «Саморегулируемая организация «Союз строителей Московской области «Мособлстройкомплекс» . </w:t>
      </w:r>
    </w:p>
    <w:p w:rsidR="001352E6" w:rsidRDefault="00A3770D">
      <w:pPr>
        <w:spacing w:after="20" w:line="260" w:lineRule="auto"/>
        <w:ind w:left="-5"/>
        <w:jc w:val="left"/>
      </w:pPr>
      <w:r>
        <w:t>СЛУШАЛИ: Кривошеева Владимира Николаевича, который предложил увеличить количество чл</w:t>
      </w:r>
      <w:r>
        <w:t xml:space="preserve">енов каждого филиала до 40 организаций в срок до 01 июля 2010 года, в противном </w:t>
      </w:r>
      <w:r>
        <w:tab/>
        <w:t xml:space="preserve">случае </w:t>
      </w:r>
      <w:r>
        <w:tab/>
        <w:t xml:space="preserve">на </w:t>
      </w:r>
      <w:r>
        <w:tab/>
        <w:t xml:space="preserve">полугодовом </w:t>
      </w:r>
      <w:r>
        <w:tab/>
        <w:t xml:space="preserve">общем </w:t>
      </w:r>
      <w:r>
        <w:tab/>
        <w:t xml:space="preserve">собрании </w:t>
      </w:r>
      <w:r>
        <w:tab/>
        <w:t xml:space="preserve">членов </w:t>
      </w:r>
      <w:r>
        <w:tab/>
        <w:t xml:space="preserve">НП </w:t>
      </w:r>
      <w:r>
        <w:tab/>
        <w:t>«СРО «Мособлстройкомплекс» будет рассмотрен вопрос о закрытии филиалов, количество членов которых составляет менее 40 орг</w:t>
      </w:r>
      <w:r>
        <w:t xml:space="preserve">анизаций на 01 июля 2010 года. </w:t>
      </w:r>
    </w:p>
    <w:p w:rsidR="001352E6" w:rsidRDefault="00A3770D">
      <w:pPr>
        <w:tabs>
          <w:tab w:val="center" w:pos="2107"/>
          <w:tab w:val="center" w:pos="3175"/>
          <w:tab w:val="center" w:pos="5026"/>
          <w:tab w:val="right" w:pos="9417"/>
        </w:tabs>
        <w:ind w:left="-15" w:firstLine="0"/>
        <w:jc w:val="left"/>
      </w:pPr>
      <w:r>
        <w:t xml:space="preserve">СЛУШАЛИ: </w:t>
      </w:r>
      <w:r>
        <w:tab/>
        <w:t xml:space="preserve">Матюнину </w:t>
      </w:r>
      <w:r>
        <w:tab/>
        <w:t xml:space="preserve">Инну </w:t>
      </w:r>
      <w:r>
        <w:tab/>
        <w:t xml:space="preserve">Александровну, которая </w:t>
      </w:r>
      <w:r>
        <w:tab/>
        <w:t xml:space="preserve">внести соответствующие </w:t>
      </w:r>
    </w:p>
    <w:p w:rsidR="001352E6" w:rsidRDefault="00A3770D">
      <w:pPr>
        <w:ind w:left="-5" w:right="3976"/>
      </w:pPr>
      <w:r>
        <w:t xml:space="preserve">изменения во все Положения о филиалах  РЕШИЛИ:  </w:t>
      </w:r>
    </w:p>
    <w:p w:rsidR="001352E6" w:rsidRDefault="00A3770D">
      <w:pPr>
        <w:numPr>
          <w:ilvl w:val="0"/>
          <w:numId w:val="8"/>
        </w:numPr>
        <w:ind w:right="54" w:hanging="348"/>
      </w:pPr>
      <w:r>
        <w:t>Рассмотреть на полугодовом общем собрании филиалов вопрос о количестве членов каждого филиала НП «СРО</w:t>
      </w:r>
      <w:r>
        <w:t xml:space="preserve"> «Мособлстройкомплекс» и при необходимости рассмотреть вопрос о закрытии некоторых филиалов НП «СРО </w:t>
      </w:r>
    </w:p>
    <w:p w:rsidR="001352E6" w:rsidRDefault="00A3770D">
      <w:pPr>
        <w:ind w:left="730" w:right="54"/>
      </w:pPr>
      <w:r>
        <w:lastRenderedPageBreak/>
        <w:t xml:space="preserve">«Мособлстройкомплекс»; </w:t>
      </w:r>
    </w:p>
    <w:p w:rsidR="001352E6" w:rsidRDefault="00A3770D">
      <w:pPr>
        <w:numPr>
          <w:ilvl w:val="0"/>
          <w:numId w:val="8"/>
        </w:numPr>
        <w:ind w:right="54" w:hanging="348"/>
      </w:pPr>
      <w:r>
        <w:t xml:space="preserve">Внести соответствующие изменения  во все Положения о филиалах. </w:t>
      </w:r>
    </w:p>
    <w:p w:rsidR="001352E6" w:rsidRDefault="00A3770D">
      <w:pPr>
        <w:ind w:left="-5" w:right="710"/>
      </w:pPr>
      <w:r>
        <w:t xml:space="preserve">Голосовали: «за – 383  голоса, «против» - 1 голос, «воздержался» - </w:t>
      </w:r>
      <w:r>
        <w:t xml:space="preserve">1 голос.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3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3" w:line="271" w:lineRule="auto"/>
        <w:ind w:left="-5"/>
        <w:jc w:val="left"/>
      </w:pPr>
      <w:r>
        <w:rPr>
          <w:b/>
        </w:rPr>
        <w:t xml:space="preserve">ПО ШЕСТНАДЦАТОМУ  ВОПРОСУ ПОВЕСТКИ ДНЯ: Разное </w:t>
      </w:r>
    </w:p>
    <w:p w:rsidR="001352E6" w:rsidRDefault="00A3770D">
      <w:pPr>
        <w:spacing w:after="250"/>
        <w:ind w:left="-5" w:right="54"/>
      </w:pPr>
      <w:r>
        <w:rPr>
          <w:b/>
        </w:rPr>
        <w:t xml:space="preserve">16.1. </w:t>
      </w:r>
      <w:r>
        <w:t xml:space="preserve">О выборе делегатов для участия во II </w:t>
      </w:r>
      <w:r>
        <w:t xml:space="preserve">Всероссийском съезде саморегулируемых организаций, основанных на членстве лиц, осуществляющих строительство, который состоится 15 апреля 2010 года;  </w:t>
      </w:r>
    </w:p>
    <w:p w:rsidR="001352E6" w:rsidRDefault="00A3770D">
      <w:pPr>
        <w:ind w:left="-5" w:right="54"/>
      </w:pPr>
      <w:r>
        <w:t>СЛУШАЛИ: Кривошеева Владимира Николаевича, который доложил присутствующим о проведении  15 апреля 2010  го</w:t>
      </w:r>
      <w:r>
        <w:t>да II-ого Всероссийского съезда саморегулируемых организаций, основанных на членстве лиц, осуществляющих строительство и предложил делегировать следующих лиц для участия во II-ого Всероссийском съезде саморегулируемых организаций, основанных на членстве ли</w:t>
      </w:r>
      <w:r>
        <w:t xml:space="preserve">ц, осуществляющих строительство: </w:t>
      </w:r>
    </w:p>
    <w:p w:rsidR="001352E6" w:rsidRDefault="00A3770D">
      <w:pPr>
        <w:spacing w:after="21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tabs>
          <w:tab w:val="center" w:pos="4826"/>
          <w:tab w:val="center" w:pos="5696"/>
          <w:tab w:val="center" w:pos="6881"/>
          <w:tab w:val="center" w:pos="8002"/>
          <w:tab w:val="right" w:pos="9417"/>
        </w:tabs>
        <w:ind w:left="-15" w:firstLine="0"/>
        <w:jc w:val="left"/>
      </w:pPr>
      <w:r>
        <w:t xml:space="preserve">Кривошеев Владимир Николаевич </w:t>
      </w:r>
      <w:r>
        <w:tab/>
        <w:t xml:space="preserve">- </w:t>
      </w:r>
      <w:r>
        <w:tab/>
        <w:t xml:space="preserve">член </w:t>
      </w:r>
      <w:r>
        <w:tab/>
        <w:t xml:space="preserve">Совета </w:t>
      </w:r>
      <w:r>
        <w:tab/>
        <w:t xml:space="preserve">НП </w:t>
      </w:r>
      <w:r>
        <w:tab/>
        <w:t xml:space="preserve">«СРО </w:t>
      </w:r>
    </w:p>
    <w:p w:rsidR="001352E6" w:rsidRDefault="00A3770D">
      <w:pPr>
        <w:spacing w:after="5" w:line="269" w:lineRule="auto"/>
        <w:ind w:left="4685" w:right="1929"/>
        <w:jc w:val="center"/>
      </w:pPr>
      <w:r>
        <w:t xml:space="preserve">«Мособлстройкомплекс» </w:t>
      </w:r>
    </w:p>
    <w:p w:rsidR="001352E6" w:rsidRDefault="00A3770D">
      <w:pPr>
        <w:spacing w:after="0" w:line="259" w:lineRule="auto"/>
        <w:ind w:left="216" w:firstLine="0"/>
        <w:jc w:val="center"/>
      </w:pPr>
      <w:r>
        <w:t xml:space="preserve"> </w:t>
      </w:r>
    </w:p>
    <w:tbl>
      <w:tblPr>
        <w:tblStyle w:val="TableGrid"/>
        <w:tblW w:w="9413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27"/>
      </w:tblGrid>
      <w:tr w:rsidR="001352E6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tabs>
                <w:tab w:val="center" w:pos="789"/>
                <w:tab w:val="center" w:pos="1856"/>
                <w:tab w:val="center" w:pos="2860"/>
                <w:tab w:val="center" w:pos="3507"/>
                <w:tab w:val="right" w:pos="4627"/>
              </w:tabs>
              <w:spacing w:after="28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член </w:t>
            </w:r>
            <w:r>
              <w:tab/>
              <w:t xml:space="preserve">Совета </w:t>
            </w:r>
            <w:r>
              <w:tab/>
              <w:t xml:space="preserve">НП </w:t>
            </w:r>
            <w:r>
              <w:tab/>
              <w:t xml:space="preserve"> </w:t>
            </w:r>
            <w:r>
              <w:tab/>
              <w:t xml:space="preserve">«СРО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352E6">
        <w:trPr>
          <w:trHeight w:val="82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firstLine="0"/>
            </w:pPr>
            <w:r>
              <w:t xml:space="preserve">- </w:t>
            </w:r>
            <w:r>
              <w:t xml:space="preserve">Генеральный директор  НП  «СРО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  </w:t>
            </w:r>
          </w:p>
        </w:tc>
      </w:tr>
    </w:tbl>
    <w:p w:rsidR="001352E6" w:rsidRDefault="00A3770D">
      <w:pPr>
        <w:ind w:left="-5" w:right="54"/>
      </w:pPr>
      <w:r>
        <w:rPr>
          <w:b/>
        </w:rPr>
        <w:t xml:space="preserve">РЕШИЛИ: </w:t>
      </w:r>
      <w:r>
        <w:t xml:space="preserve">Утвердить список лиц, делегированных для участия во II- ом Всероссийском съезде саморегулируемых организаций, основанных на членстве лиц, осуществляющих строительство. </w:t>
      </w:r>
    </w:p>
    <w:tbl>
      <w:tblPr>
        <w:tblStyle w:val="TableGrid"/>
        <w:tblW w:w="9414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28"/>
      </w:tblGrid>
      <w:tr w:rsidR="001352E6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Кривошеев </w:t>
            </w:r>
            <w:r>
              <w:t xml:space="preserve">Владимир Николаевич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tabs>
                <w:tab w:val="center" w:pos="909"/>
                <w:tab w:val="center" w:pos="2095"/>
                <w:tab w:val="center" w:pos="3216"/>
                <w:tab w:val="right" w:pos="4628"/>
              </w:tabs>
              <w:spacing w:after="28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член </w:t>
            </w:r>
            <w:r>
              <w:tab/>
              <w:t xml:space="preserve">Совета </w:t>
            </w:r>
            <w:r>
              <w:tab/>
              <w:t xml:space="preserve">НП </w:t>
            </w:r>
            <w:r>
              <w:tab/>
              <w:t xml:space="preserve">«СРО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352E6">
        <w:trPr>
          <w:trHeight w:val="8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tabs>
                <w:tab w:val="center" w:pos="789"/>
                <w:tab w:val="center" w:pos="1856"/>
                <w:tab w:val="center" w:pos="2860"/>
                <w:tab w:val="center" w:pos="3507"/>
                <w:tab w:val="right" w:pos="4628"/>
              </w:tabs>
              <w:spacing w:after="28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член </w:t>
            </w:r>
            <w:r>
              <w:tab/>
              <w:t xml:space="preserve">Совета </w:t>
            </w:r>
            <w:r>
              <w:tab/>
              <w:t xml:space="preserve">НП </w:t>
            </w:r>
            <w:r>
              <w:tab/>
              <w:t xml:space="preserve"> </w:t>
            </w:r>
            <w:r>
              <w:tab/>
              <w:t xml:space="preserve">«СРО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352E6">
        <w:trPr>
          <w:trHeight w:val="54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352E6" w:rsidRDefault="00A3770D">
            <w:pPr>
              <w:spacing w:after="22" w:line="259" w:lineRule="auto"/>
              <w:ind w:left="0" w:firstLine="0"/>
            </w:pPr>
            <w:r>
              <w:t xml:space="preserve">- Генеральный директор  НП  «СРО </w:t>
            </w:r>
          </w:p>
          <w:p w:rsidR="001352E6" w:rsidRDefault="00A3770D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  </w:t>
            </w:r>
          </w:p>
        </w:tc>
      </w:tr>
    </w:tbl>
    <w:p w:rsidR="001352E6" w:rsidRDefault="00A3770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710"/>
      </w:pPr>
      <w:r>
        <w:t xml:space="preserve">Голосовали: «за – 383  голоса, «против» - 1 голос, «воздержался» - 1 голос. </w:t>
      </w:r>
      <w:r>
        <w:rPr>
          <w:b/>
        </w:rPr>
        <w:t xml:space="preserve">Решение принято простым большинством голосов. </w:t>
      </w:r>
    </w:p>
    <w:p w:rsidR="001352E6" w:rsidRDefault="00A3770D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16.2. </w:t>
      </w:r>
      <w:r>
        <w:t xml:space="preserve">Об участии в выставке «Строительная неделя Московской области -2010». </w:t>
      </w:r>
    </w:p>
    <w:p w:rsidR="001352E6" w:rsidRDefault="00A3770D">
      <w:pPr>
        <w:ind w:left="-5" w:right="54"/>
      </w:pPr>
      <w:r>
        <w:t>СЛУШАЛИ: Матюнину Инну Александровну, которая предложи</w:t>
      </w:r>
      <w:r>
        <w:t xml:space="preserve">ла утвердить участие членов Некоммерческого партнерства «Саморегулируемая организация «Союз строителей Московской области «Мособлстройкомплекс» в выставке «Строительная неделя </w:t>
      </w:r>
      <w:r>
        <w:lastRenderedPageBreak/>
        <w:t>Московской области -2010», проводимой Министерством строительного комплекса Моск</w:t>
      </w:r>
      <w:r>
        <w:t>овской области.</w:t>
      </w: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t>РЕШИЛИ: Утвердить участие членов Некоммерческого партнерства «Саморегулируемая организация «Союз строителей Московской области «Мособлстройкомплекс» в выставке «Строительная неделя Московской области -2010», проводимой Министерством строит</w:t>
      </w:r>
      <w:r>
        <w:t>ельного комплекса Московской области.</w:t>
      </w:r>
      <w:r>
        <w:rPr>
          <w:b/>
        </w:rPr>
        <w:t xml:space="preserve">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2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16.3. </w:t>
      </w:r>
      <w:r>
        <w:t>Об организации  и проведении Конкурса профессионального мастерства  «Мастерстроитель-2010» среди</w:t>
      </w:r>
      <w:r>
        <w:t xml:space="preserve"> членов НП «СРО «Мособлстройкомплекс». </w:t>
      </w:r>
    </w:p>
    <w:p w:rsidR="001352E6" w:rsidRDefault="00A3770D">
      <w:pPr>
        <w:ind w:left="-5" w:right="54"/>
      </w:pPr>
      <w:r>
        <w:t xml:space="preserve">СЛУШАЛИ: Кривошеева Владимира Николаевича, который предложил организовать и провести Конкурс профессионального мастерства  «Мастер-строитель-2010» среди членов НП «СРО «Мособлстройкомплекс». </w:t>
      </w:r>
    </w:p>
    <w:p w:rsidR="001352E6" w:rsidRDefault="00A3770D">
      <w:pPr>
        <w:ind w:left="-5" w:right="54"/>
      </w:pPr>
      <w:r>
        <w:t xml:space="preserve">РЕШИЛИ: Организовать и провести Конкурс профессионального мастерства  «Мастерстроитель-2010» среди членов НП «СРО «Мособлстройкомплекс».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2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>16.4.</w:t>
      </w:r>
      <w:r>
        <w:t xml:space="preserve"> Благотворительная помощь: финансирование подготовки и участия спортивных команд, спортивных сборных команд Московской области и отдельных спортсменов в спортивных мероприятиях по регби. </w:t>
      </w:r>
    </w:p>
    <w:p w:rsidR="001352E6" w:rsidRDefault="00A3770D">
      <w:pPr>
        <w:ind w:left="-5" w:right="54"/>
      </w:pPr>
      <w:r>
        <w:t>СЛУШАЛИ: Серова Александра Геннадьевича, который  предложил участвов</w:t>
      </w:r>
      <w:r>
        <w:t xml:space="preserve">ать НП «СРО «Мособлстройкомплекс» в финансировании подготовки и участия спортивных команд, спортивных сборных команд Московской области и отдельных спортсменов в спортивных мероприятиях по регби. </w:t>
      </w:r>
    </w:p>
    <w:p w:rsidR="001352E6" w:rsidRDefault="00A3770D">
      <w:pPr>
        <w:spacing w:after="20" w:line="260" w:lineRule="auto"/>
        <w:ind w:left="-5"/>
        <w:jc w:val="left"/>
      </w:pPr>
      <w:r>
        <w:t xml:space="preserve">РЕШИЛИ: </w:t>
      </w:r>
      <w:r>
        <w:tab/>
        <w:t xml:space="preserve">Утвердить </w:t>
      </w:r>
      <w:r>
        <w:tab/>
        <w:t xml:space="preserve">участие </w:t>
      </w:r>
      <w:r>
        <w:tab/>
        <w:t xml:space="preserve">Некоммерческого </w:t>
      </w:r>
      <w:r>
        <w:tab/>
        <w:t xml:space="preserve">партнерства </w:t>
      </w:r>
      <w:r>
        <w:tab/>
      </w:r>
      <w:r>
        <w:t xml:space="preserve">«Саморегулируемая 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  <w:r>
        <w:tab/>
        <w:t xml:space="preserve">«Мособлстройкомплекс» </w:t>
      </w:r>
      <w:r>
        <w:tab/>
        <w:t xml:space="preserve">в финансировании подготовки и участия спортивных команд, спортивных сборных команд Московской области и отдельных спортсменов в спортивных мероприятиях по регби. </w:t>
      </w:r>
    </w:p>
    <w:p w:rsidR="001352E6" w:rsidRDefault="00A3770D">
      <w:pPr>
        <w:ind w:left="-5" w:right="54"/>
      </w:pPr>
      <w:r>
        <w:t xml:space="preserve">Голосовали: «за» - 385 голосов, «против» - 0 голосов, «воздержался» - 0 голосов. </w:t>
      </w:r>
      <w:r>
        <w:rPr>
          <w:b/>
        </w:rPr>
        <w:t xml:space="preserve">Решение принято единогласно. </w:t>
      </w:r>
    </w:p>
    <w:p w:rsidR="001352E6" w:rsidRDefault="00A3770D">
      <w:pPr>
        <w:spacing w:after="2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ind w:left="-5" w:right="54"/>
      </w:pPr>
      <w:r>
        <w:rPr>
          <w:b/>
        </w:rPr>
        <w:t xml:space="preserve">17.5. </w:t>
      </w:r>
      <w:r>
        <w:t>О некоммерческом страховании гражданской ответственности, которая может наступить в случае причинения вреда вследствие недостатков работ</w:t>
      </w:r>
      <w:r>
        <w:t xml:space="preserve">, которые оказывают влияние на безопасность объектов капитального строительства.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6" w:line="259" w:lineRule="auto"/>
        <w:ind w:left="0" w:right="-34" w:firstLine="0"/>
        <w:jc w:val="left"/>
      </w:pPr>
      <w:r>
        <w:rPr>
          <w:noProof/>
        </w:rPr>
        <w:lastRenderedPageBreak/>
        <w:drawing>
          <wp:inline distT="0" distB="0" distL="0" distR="0">
            <wp:extent cx="6001385" cy="2002155"/>
            <wp:effectExtent l="0" t="0" r="0" b="0"/>
            <wp:docPr id="2287" name="Picture 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352E6" w:rsidRDefault="00A3770D">
      <w:pPr>
        <w:spacing w:after="214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352E6" w:rsidRDefault="00A3770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p w:rsidR="001352E6" w:rsidRDefault="00A3770D">
      <w:pPr>
        <w:spacing w:after="0" w:line="259" w:lineRule="auto"/>
        <w:ind w:left="0" w:firstLine="0"/>
        <w:jc w:val="left"/>
      </w:pPr>
      <w:r>
        <w:t xml:space="preserve"> </w:t>
      </w:r>
    </w:p>
    <w:sectPr w:rsidR="001352E6">
      <w:footerReference w:type="even" r:id="rId8"/>
      <w:footerReference w:type="default" r:id="rId9"/>
      <w:footerReference w:type="first" r:id="rId10"/>
      <w:pgSz w:w="11906" w:h="16838"/>
      <w:pgMar w:top="1135" w:right="788" w:bottom="1261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70D">
      <w:pPr>
        <w:spacing w:after="0" w:line="240" w:lineRule="auto"/>
      </w:pPr>
      <w:r>
        <w:separator/>
      </w:r>
    </w:p>
  </w:endnote>
  <w:endnote w:type="continuationSeparator" w:id="0">
    <w:p w:rsidR="00000000" w:rsidRDefault="00A3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6" w:rsidRDefault="00A3770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2E6" w:rsidRDefault="00A3770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6" w:rsidRDefault="00A3770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3770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2E6" w:rsidRDefault="00A3770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E6" w:rsidRDefault="00A3770D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2E6" w:rsidRDefault="00A3770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770D">
      <w:pPr>
        <w:spacing w:after="0" w:line="240" w:lineRule="auto"/>
      </w:pPr>
      <w:r>
        <w:separator/>
      </w:r>
    </w:p>
  </w:footnote>
  <w:footnote w:type="continuationSeparator" w:id="0">
    <w:p w:rsidR="00000000" w:rsidRDefault="00A3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2FA"/>
    <w:multiLevelType w:val="hybridMultilevel"/>
    <w:tmpl w:val="7A3EF786"/>
    <w:lvl w:ilvl="0" w:tplc="677EAC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E149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A8D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843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3F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A41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E0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852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2D0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56921"/>
    <w:multiLevelType w:val="hybridMultilevel"/>
    <w:tmpl w:val="D8CCCA14"/>
    <w:lvl w:ilvl="0" w:tplc="DBBEC90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894B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2B5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E593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833C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4DA6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ADC3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A6C1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AE6BA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405C9"/>
    <w:multiLevelType w:val="hybridMultilevel"/>
    <w:tmpl w:val="306AA032"/>
    <w:lvl w:ilvl="0" w:tplc="2F2C0A5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2062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C51F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2D7F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6B28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B30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94D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8C67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A7BB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F6EAB"/>
    <w:multiLevelType w:val="hybridMultilevel"/>
    <w:tmpl w:val="D5B28B86"/>
    <w:lvl w:ilvl="0" w:tplc="F42E29A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E43D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2EF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7C1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0B6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260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4AA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2739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62DC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56483"/>
    <w:multiLevelType w:val="multilevel"/>
    <w:tmpl w:val="94AAC240"/>
    <w:lvl w:ilvl="0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767A3"/>
    <w:multiLevelType w:val="hybridMultilevel"/>
    <w:tmpl w:val="543E237A"/>
    <w:lvl w:ilvl="0" w:tplc="5D0C22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C7A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CE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A59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0E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F6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242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1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65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A1233"/>
    <w:multiLevelType w:val="hybridMultilevel"/>
    <w:tmpl w:val="E32473E4"/>
    <w:lvl w:ilvl="0" w:tplc="6548D482">
      <w:start w:val="1"/>
      <w:numFmt w:val="decimal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0E962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E2914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35B0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D272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2445E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6E14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C5CB0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7050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A0684"/>
    <w:multiLevelType w:val="multilevel"/>
    <w:tmpl w:val="3FF863C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E6"/>
    <w:rsid w:val="001352E6"/>
    <w:rsid w:val="00A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C2BB-C4C2-4C89-B232-F41B37D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2022-01-19T14:38:00Z</dcterms:created>
  <dcterms:modified xsi:type="dcterms:W3CDTF">2022-01-19T14:38:00Z</dcterms:modified>
</cp:coreProperties>
</file>